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13BC" w14:textId="77777777" w:rsidR="001F61AA" w:rsidRDefault="001F61AA" w:rsidP="001F61AA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B3DD72" w14:textId="1B9B4157" w:rsidR="001F61AA" w:rsidRDefault="001F61AA" w:rsidP="001F61AA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Manual do estágio curricular supervisionado – Ano 202</w:t>
      </w:r>
      <w:r w:rsidR="00B47C09">
        <w:rPr>
          <w:rFonts w:ascii="Times New Roman" w:hAnsi="Times New Roman" w:cs="Times New Roman"/>
          <w:b/>
          <w:sz w:val="36"/>
          <w:szCs w:val="36"/>
        </w:rPr>
        <w:t>4</w:t>
      </w:r>
    </w:p>
    <w:p w14:paraId="7389E328" w14:textId="76D257E5" w:rsidR="001F61AA" w:rsidRPr="004C5FD7" w:rsidRDefault="001F61AA" w:rsidP="001F61AA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Licenciatura em Física – IFSP – campus Registro</w:t>
      </w:r>
    </w:p>
    <w:p w14:paraId="5F06ECAA" w14:textId="77777777" w:rsidR="001F61AA" w:rsidRPr="004C5FD7" w:rsidRDefault="001F61AA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D7F4F" w14:textId="77777777" w:rsidR="00557EB3" w:rsidRDefault="00E22C63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5705137"/>
      <w:r>
        <w:rPr>
          <w:rFonts w:ascii="Times New Roman" w:hAnsi="Times New Roman" w:cs="Times New Roman"/>
          <w:b/>
          <w:sz w:val="28"/>
          <w:szCs w:val="28"/>
        </w:rPr>
        <w:t>Documento</w:t>
      </w:r>
      <w:r w:rsidR="00557EB3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de referência: </w:t>
      </w:r>
    </w:p>
    <w:p w14:paraId="2D0BE847" w14:textId="1865C89A" w:rsidR="00E22C63" w:rsidRDefault="00E22C63" w:rsidP="00557EB3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EB3">
        <w:rPr>
          <w:rFonts w:ascii="Times New Roman" w:hAnsi="Times New Roman" w:cs="Times New Roman"/>
          <w:b/>
          <w:sz w:val="28"/>
          <w:szCs w:val="28"/>
        </w:rPr>
        <w:t>Res.</w:t>
      </w:r>
      <w:r w:rsidR="00C9474A" w:rsidRPr="00557EB3">
        <w:rPr>
          <w:rFonts w:ascii="Times New Roman" w:hAnsi="Times New Roman" w:cs="Times New Roman"/>
          <w:b/>
          <w:sz w:val="28"/>
          <w:szCs w:val="28"/>
        </w:rPr>
        <w:t xml:space="preserve"> IFSP</w:t>
      </w:r>
      <w:r w:rsidRPr="00557EB3">
        <w:rPr>
          <w:rFonts w:ascii="Times New Roman" w:hAnsi="Times New Roman" w:cs="Times New Roman"/>
          <w:b/>
          <w:sz w:val="28"/>
          <w:szCs w:val="28"/>
        </w:rPr>
        <w:t xml:space="preserve"> 16/2019, de 06 de maio de 2019, </w:t>
      </w:r>
      <w:r w:rsidR="00C9474A" w:rsidRPr="00557EB3">
        <w:rPr>
          <w:rFonts w:ascii="Times New Roman" w:hAnsi="Times New Roman" w:cs="Times New Roman"/>
          <w:b/>
          <w:sz w:val="28"/>
          <w:szCs w:val="28"/>
        </w:rPr>
        <w:t>aprova as diretrizes do estágio das licenciaturas</w:t>
      </w:r>
    </w:p>
    <w:p w14:paraId="43E9323E" w14:textId="5585A0F1" w:rsidR="00557EB3" w:rsidRDefault="00BE2A15" w:rsidP="00557EB3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Lei n. 11.788, de 25 de setembro de 2008 </w:t>
      </w:r>
    </w:p>
    <w:p w14:paraId="2874E920" w14:textId="58CF7EBF" w:rsidR="00511F48" w:rsidRDefault="00D4499D" w:rsidP="00557EB3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Res. CNE/CP n. 2, de 01 de julho de 2015</w:t>
      </w:r>
    </w:p>
    <w:p w14:paraId="0D20BBD0" w14:textId="06C35D26" w:rsidR="00D4499D" w:rsidRDefault="00ED3D72" w:rsidP="00557EB3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Regulamento de estágio do IFSP</w:t>
      </w:r>
      <w:r w:rsidR="005A1052">
        <w:rPr>
          <w:rFonts w:ascii="Times New Roman" w:hAnsi="Times New Roman" w:cs="Times New Roman"/>
          <w:b/>
          <w:sz w:val="28"/>
          <w:szCs w:val="28"/>
        </w:rPr>
        <w:t xml:space="preserve">, portaria </w:t>
      </w:r>
      <w:r w:rsidR="00B47C09">
        <w:rPr>
          <w:rFonts w:ascii="Times New Roman" w:hAnsi="Times New Roman" w:cs="Times New Roman"/>
          <w:b/>
          <w:sz w:val="28"/>
          <w:szCs w:val="28"/>
        </w:rPr>
        <w:t>70</w:t>
      </w:r>
      <w:r w:rsidR="007279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5473">
        <w:rPr>
          <w:rFonts w:ascii="Times New Roman" w:hAnsi="Times New Roman" w:cs="Times New Roman"/>
          <w:b/>
          <w:sz w:val="28"/>
          <w:szCs w:val="28"/>
        </w:rPr>
        <w:t>20</w:t>
      </w:r>
      <w:r w:rsidR="00727903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CA5473">
        <w:rPr>
          <w:rFonts w:ascii="Times New Roman" w:hAnsi="Times New Roman" w:cs="Times New Roman"/>
          <w:b/>
          <w:sz w:val="28"/>
          <w:szCs w:val="28"/>
        </w:rPr>
        <w:t>outubro</w:t>
      </w:r>
      <w:r w:rsidR="00727903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 w:rsidR="00CA5473">
        <w:rPr>
          <w:rFonts w:ascii="Times New Roman" w:hAnsi="Times New Roman" w:cs="Times New Roman"/>
          <w:b/>
          <w:sz w:val="28"/>
          <w:szCs w:val="28"/>
        </w:rPr>
        <w:t>22</w:t>
      </w:r>
    </w:p>
    <w:p w14:paraId="3843BFCD" w14:textId="77777777" w:rsidR="00727903" w:rsidRPr="00557EB3" w:rsidRDefault="00727903" w:rsidP="00727903">
      <w:pPr>
        <w:pStyle w:val="PargrafodaLista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887A4" w14:textId="7E3E09D3" w:rsidR="001F61AA" w:rsidRPr="00013890" w:rsidRDefault="001F61AA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890">
        <w:rPr>
          <w:rFonts w:ascii="Times New Roman" w:hAnsi="Times New Roman" w:cs="Times New Roman"/>
          <w:b/>
          <w:sz w:val="28"/>
          <w:szCs w:val="28"/>
        </w:rPr>
        <w:t>1. Introdução</w:t>
      </w:r>
      <w:bookmarkEnd w:id="0"/>
    </w:p>
    <w:p w14:paraId="75289928" w14:textId="2030A427" w:rsidR="001F61AA" w:rsidRDefault="00266463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estágio curricular supervisionado constitui atividade obrigatória dos cursos de licenciatura. No caso da Licenciatura em Física, nossa proposta curricular ainda está sob a égide da </w:t>
      </w:r>
      <w:r w:rsidRPr="00266463">
        <w:rPr>
          <w:rFonts w:ascii="Times New Roman" w:hAnsi="Times New Roman" w:cs="Times New Roman"/>
          <w:sz w:val="24"/>
          <w:szCs w:val="24"/>
        </w:rPr>
        <w:t>Resolução CNE/CP N. 2, de 01 de julho de 2015</w:t>
      </w:r>
      <w:r>
        <w:rPr>
          <w:rFonts w:ascii="Times New Roman" w:hAnsi="Times New Roman" w:cs="Times New Roman"/>
          <w:sz w:val="24"/>
          <w:szCs w:val="24"/>
        </w:rPr>
        <w:t xml:space="preserve">, que no </w:t>
      </w:r>
      <w:r w:rsidRPr="00266463">
        <w:rPr>
          <w:rFonts w:ascii="Times New Roman" w:hAnsi="Times New Roman" w:cs="Times New Roman"/>
          <w:sz w:val="24"/>
          <w:szCs w:val="24"/>
        </w:rPr>
        <w:t>Art. 13, § 1º, Inciso II</w:t>
      </w:r>
      <w:r>
        <w:rPr>
          <w:rFonts w:ascii="Times New Roman" w:hAnsi="Times New Roman" w:cs="Times New Roman"/>
          <w:sz w:val="24"/>
          <w:szCs w:val="24"/>
        </w:rPr>
        <w:t xml:space="preserve"> dispõe que deverão ser cumpridas </w:t>
      </w:r>
      <w:r w:rsidRPr="00266463">
        <w:rPr>
          <w:rFonts w:ascii="Times New Roman" w:hAnsi="Times New Roman" w:cs="Times New Roman"/>
          <w:b/>
          <w:bCs/>
          <w:sz w:val="24"/>
          <w:szCs w:val="24"/>
        </w:rPr>
        <w:t>400h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B427A1">
        <w:rPr>
          <w:rFonts w:ascii="Times New Roman" w:hAnsi="Times New Roman" w:cs="Times New Roman"/>
          <w:sz w:val="24"/>
          <w:szCs w:val="24"/>
        </w:rPr>
        <w:t xml:space="preserve"> atividades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7A1">
        <w:rPr>
          <w:rFonts w:ascii="Times New Roman" w:hAnsi="Times New Roman" w:cs="Times New Roman"/>
          <w:sz w:val="24"/>
          <w:szCs w:val="24"/>
        </w:rPr>
        <w:t>“</w:t>
      </w:r>
      <w:r w:rsidR="00B427A1" w:rsidRPr="00B427A1">
        <w:rPr>
          <w:rFonts w:ascii="Times New Roman" w:hAnsi="Times New Roman" w:cs="Times New Roman"/>
          <w:sz w:val="24"/>
          <w:szCs w:val="24"/>
        </w:rPr>
        <w:t>na área de formação e atuação na educação básica, contemplando também outras áreas específicas, se for o caso, conforme o projeto de curso da instituição"</w:t>
      </w:r>
    </w:p>
    <w:p w14:paraId="77544481" w14:textId="246319F3" w:rsidR="00B427A1" w:rsidRPr="00B427A1" w:rsidRDefault="00B427A1" w:rsidP="00B427A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427A1">
        <w:rPr>
          <w:rFonts w:ascii="Times New Roman" w:hAnsi="Times New Roman" w:cs="Times New Roman"/>
          <w:sz w:val="24"/>
          <w:szCs w:val="24"/>
        </w:rPr>
        <w:t>Estágio Curricular Supervisionado será dividido em quatro semestres todos com regras e cargas horárias igualitárias. Com a proposta para que o aluno inicie o estágio no quinto semestre, sugere-se que a carga horária para o estágio supervisionado em cada semestre seja de 100 horas, o que totalizará ao final do oitavo semestre as 400 horas necessárias.</w:t>
      </w:r>
    </w:p>
    <w:p w14:paraId="7E0A019C" w14:textId="77777777" w:rsidR="00203B0E" w:rsidRDefault="0097046C" w:rsidP="00203B0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46C">
        <w:rPr>
          <w:rFonts w:ascii="Times New Roman" w:hAnsi="Times New Roman" w:cs="Times New Roman"/>
          <w:sz w:val="24"/>
          <w:szCs w:val="24"/>
        </w:rPr>
        <w:t>O projeto de estágio da Licenciatura em Física no Câmpus Registro prevê a figura do</w:t>
      </w:r>
      <w:r w:rsidR="00F445EB">
        <w:rPr>
          <w:rFonts w:ascii="Times New Roman" w:hAnsi="Times New Roman" w:cs="Times New Roman"/>
          <w:sz w:val="24"/>
          <w:szCs w:val="24"/>
        </w:rPr>
        <w:t>s</w:t>
      </w:r>
      <w:r w:rsidRPr="0097046C">
        <w:rPr>
          <w:rFonts w:ascii="Times New Roman" w:hAnsi="Times New Roman" w:cs="Times New Roman"/>
          <w:sz w:val="24"/>
          <w:szCs w:val="24"/>
        </w:rPr>
        <w:t xml:space="preserve"> Professor</w:t>
      </w:r>
      <w:r w:rsidR="00F445EB">
        <w:rPr>
          <w:rFonts w:ascii="Times New Roman" w:hAnsi="Times New Roman" w:cs="Times New Roman"/>
          <w:sz w:val="24"/>
          <w:szCs w:val="24"/>
        </w:rPr>
        <w:t>es</w:t>
      </w:r>
      <w:r w:rsidRPr="0097046C">
        <w:rPr>
          <w:rFonts w:ascii="Times New Roman" w:hAnsi="Times New Roman" w:cs="Times New Roman"/>
          <w:sz w:val="24"/>
          <w:szCs w:val="24"/>
        </w:rPr>
        <w:t>-orientador</w:t>
      </w:r>
      <w:r w:rsidR="00F445EB">
        <w:rPr>
          <w:rFonts w:ascii="Times New Roman" w:hAnsi="Times New Roman" w:cs="Times New Roman"/>
          <w:sz w:val="24"/>
          <w:szCs w:val="24"/>
        </w:rPr>
        <w:t>es</w:t>
      </w:r>
      <w:r w:rsidRPr="0097046C">
        <w:rPr>
          <w:rFonts w:ascii="Times New Roman" w:hAnsi="Times New Roman" w:cs="Times New Roman"/>
          <w:sz w:val="24"/>
          <w:szCs w:val="24"/>
        </w:rPr>
        <w:t xml:space="preserve"> de estágio</w:t>
      </w:r>
      <w:r w:rsidR="00912429">
        <w:rPr>
          <w:rFonts w:ascii="Times New Roman" w:hAnsi="Times New Roman" w:cs="Times New Roman"/>
          <w:sz w:val="24"/>
          <w:szCs w:val="24"/>
        </w:rPr>
        <w:t>, que serão</w:t>
      </w:r>
      <w:r w:rsidR="00203B0E">
        <w:rPr>
          <w:rFonts w:ascii="Times New Roman" w:hAnsi="Times New Roman" w:cs="Times New Roman"/>
          <w:sz w:val="24"/>
          <w:szCs w:val="24"/>
        </w:rPr>
        <w:t xml:space="preserve"> docentes atuantes no curso</w:t>
      </w:r>
      <w:r w:rsidRPr="0097046C">
        <w:rPr>
          <w:rFonts w:ascii="Times New Roman" w:hAnsi="Times New Roman" w:cs="Times New Roman"/>
          <w:sz w:val="24"/>
          <w:szCs w:val="24"/>
        </w:rPr>
        <w:t xml:space="preserve">. Ao Professor-orientador, em parceria com as coordenadorias de Extensão e de Registros Acadêmicos do </w:t>
      </w:r>
      <w:proofErr w:type="spellStart"/>
      <w:r w:rsidRPr="0097046C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Pr="0097046C">
        <w:rPr>
          <w:rFonts w:ascii="Times New Roman" w:hAnsi="Times New Roman" w:cs="Times New Roman"/>
          <w:sz w:val="24"/>
          <w:szCs w:val="24"/>
        </w:rPr>
        <w:t xml:space="preserve">, compete controlar, vistoriar e arquivar os documentos e os relatórios de estágio, assessorar e estabelecer </w:t>
      </w:r>
      <w:r w:rsidRPr="0097046C">
        <w:rPr>
          <w:rFonts w:ascii="Times New Roman" w:hAnsi="Times New Roman" w:cs="Times New Roman"/>
          <w:sz w:val="24"/>
          <w:szCs w:val="24"/>
        </w:rPr>
        <w:lastRenderedPageBreak/>
        <w:t>acordos de cooperação com outras instituições de ensino (promovendo a integração com a Rede Pública de Ensino), estabelecer convênios com locais onde o estágio poderá ser realizado, autorizar e encaminhar a inclusão dos alunos do curso de formação de professores na apólice de seguro do IFSP.</w:t>
      </w:r>
      <w:r w:rsidR="00203B0E">
        <w:rPr>
          <w:rFonts w:ascii="Times New Roman" w:hAnsi="Times New Roman" w:cs="Times New Roman"/>
          <w:sz w:val="24"/>
          <w:szCs w:val="24"/>
        </w:rPr>
        <w:t xml:space="preserve"> </w:t>
      </w:r>
      <w:r w:rsidR="00203B0E" w:rsidRPr="00B427A1">
        <w:rPr>
          <w:rFonts w:ascii="Times New Roman" w:hAnsi="Times New Roman" w:cs="Times New Roman"/>
          <w:sz w:val="24"/>
          <w:szCs w:val="24"/>
        </w:rPr>
        <w:t>Em cada semestre do curso, o estágio promove a articulação entre os assuntos tratados nos espaços curriculares e a vivência profissional, mediados pelo Professor-orientador nos horários de orientação coletiva</w:t>
      </w:r>
      <w:r w:rsidR="00203B0E">
        <w:rPr>
          <w:rFonts w:ascii="Times New Roman" w:hAnsi="Times New Roman" w:cs="Times New Roman"/>
          <w:sz w:val="24"/>
          <w:szCs w:val="24"/>
        </w:rPr>
        <w:t xml:space="preserve"> e individual.</w:t>
      </w:r>
    </w:p>
    <w:p w14:paraId="40968B1B" w14:textId="10CA0E2C" w:rsidR="0097046C" w:rsidRDefault="0097046C" w:rsidP="00B427A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estágio nas licenciaturas é um momento crucial na formação dos professores pois não possibilita apenas a inserção no contexto do mundo do trabalho. Promove um (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)encontro do então estudante com ambiente escolar agora na figura de um docente em formação. Dada a complexidade das relações que se desenrolam na escola, entre os diferentes atores </w:t>
      </w:r>
      <w:r w:rsidR="00373F05">
        <w:rPr>
          <w:rFonts w:ascii="Times New Roman" w:hAnsi="Times New Roman" w:cs="Times New Roman"/>
          <w:sz w:val="24"/>
          <w:szCs w:val="24"/>
        </w:rPr>
        <w:t>do cotidiano dessas instituições, o estágio adquire um significado muito próprio</w:t>
      </w:r>
      <w:r>
        <w:rPr>
          <w:rFonts w:ascii="Times New Roman" w:hAnsi="Times New Roman" w:cs="Times New Roman"/>
          <w:sz w:val="24"/>
          <w:szCs w:val="24"/>
        </w:rPr>
        <w:t xml:space="preserve"> O estágio é um momento ímpar na formação de professores, pois propicia </w:t>
      </w:r>
      <w:r w:rsidR="00013890">
        <w:rPr>
          <w:rFonts w:ascii="Times New Roman" w:hAnsi="Times New Roman" w:cs="Times New Roman"/>
          <w:sz w:val="24"/>
          <w:szCs w:val="24"/>
        </w:rPr>
        <w:t xml:space="preserve">a tão propalada articulação entre teoria e prática, </w:t>
      </w:r>
      <w:r w:rsidR="00013890" w:rsidRPr="00013890">
        <w:rPr>
          <w:rFonts w:ascii="Times New Roman" w:hAnsi="Times New Roman" w:cs="Times New Roman"/>
          <w:sz w:val="24"/>
          <w:szCs w:val="24"/>
        </w:rPr>
        <w:t>entre os assuntos tratados nos espaços curriculares e a vivência profissional</w:t>
      </w:r>
      <w:r w:rsidR="00013890">
        <w:rPr>
          <w:rFonts w:ascii="Times New Roman" w:hAnsi="Times New Roman" w:cs="Times New Roman"/>
          <w:sz w:val="24"/>
          <w:szCs w:val="24"/>
        </w:rPr>
        <w:t>.</w:t>
      </w:r>
    </w:p>
    <w:p w14:paraId="328E56F9" w14:textId="1D9F7685" w:rsidR="00013890" w:rsidRDefault="00013890" w:rsidP="00B427A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29261" w14:textId="47D8A5B2" w:rsidR="00013890" w:rsidRPr="00013890" w:rsidRDefault="00013890" w:rsidP="00B427A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890">
        <w:rPr>
          <w:rFonts w:ascii="Times New Roman" w:hAnsi="Times New Roman" w:cs="Times New Roman"/>
          <w:b/>
          <w:bCs/>
          <w:sz w:val="28"/>
          <w:szCs w:val="28"/>
        </w:rPr>
        <w:t>2. Organização do estágio</w:t>
      </w:r>
    </w:p>
    <w:p w14:paraId="13A64679" w14:textId="77777777" w:rsidR="00013890" w:rsidRPr="00013890" w:rsidRDefault="00013890" w:rsidP="0001389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90">
        <w:rPr>
          <w:rFonts w:ascii="Times New Roman" w:hAnsi="Times New Roman" w:cs="Times New Roman"/>
          <w:sz w:val="24"/>
          <w:szCs w:val="24"/>
        </w:rPr>
        <w:t>O princípio fundamental do estágio no curso de Licenciatura em Física é o vínculo entre teoria e prática e isto se dá por meio da inserção do aluno-estagiário no contexto da vida escolar ao realizar as Atividades de Estágio Curricular Supervisionado que compreendem as etapas de Observação, Regência e Intervenção, conforme descrição que segue:</w:t>
      </w:r>
    </w:p>
    <w:p w14:paraId="26F0470E" w14:textId="0C8B73B2" w:rsidR="00013890" w:rsidRDefault="00013890" w:rsidP="0001389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90">
        <w:rPr>
          <w:rFonts w:ascii="Times New Roman" w:hAnsi="Times New Roman" w:cs="Times New Roman"/>
          <w:b/>
          <w:bCs/>
          <w:sz w:val="24"/>
          <w:szCs w:val="24"/>
        </w:rPr>
        <w:t>OBSERVAÇÃO</w:t>
      </w:r>
      <w:r w:rsidRPr="00013890">
        <w:rPr>
          <w:rFonts w:ascii="Times New Roman" w:hAnsi="Times New Roman" w:cs="Times New Roman"/>
          <w:sz w:val="24"/>
          <w:szCs w:val="24"/>
        </w:rPr>
        <w:t xml:space="preserve">: atividades de observação estrutural e documental que compreendam a descrição crítica da infraestrutura física e da organização escolar e documental da instituição de ensino ofertante do estágio. Nessa atividade, o estagiário deverá analisar criticamente os espaços pedagógicos da instituição (salas de aula, laboratórios, quadra poliesportiva, biblioteca etc.), os espaços e os serviços de administração escolar e de atendimento ao aluno (direção, coordenação, secretaria, orientação educacional, atendimento pedagógico etc.), os documentos de referência para a gestão (Projeto Político-Pedagógico, Plano de Desenvolvimento Institucional) e as ações de gestão democrática da instituição (construção participativa dos documentos de gestão, participação dos segmentos docente e discente na gestão escolar, participação da comunidade escolar e da sociedade civil na gestão escolar etc.). Também deverá examinar os materiais didáticos e observaras aulas, </w:t>
      </w:r>
      <w:r w:rsidRPr="00013890">
        <w:rPr>
          <w:rFonts w:ascii="Times New Roman" w:hAnsi="Times New Roman" w:cs="Times New Roman"/>
          <w:sz w:val="24"/>
          <w:szCs w:val="24"/>
        </w:rPr>
        <w:lastRenderedPageBreak/>
        <w:t>analisando as propostas avaliativas desenvolvidas pelo professor, seu trabalho pedagógico e sua relação com os alunos e com os demais atores que atuam no ambiente escolar. Durante as atividades de observação de aulas, o estagiário terá os primeiros contatos com a prática docente e deverá registrar reflexiva e criticamente suas percepções sobre: planejamento, metodologias e estratégias de ensino-aprendizagem, aplicação de recursos didáticos, propostas de avaliação de ensino-aprendizagem, relações professor-aluno, aluno-professor e entre alunos, dificuldades de aprendizagem etc.</w:t>
      </w:r>
    </w:p>
    <w:p w14:paraId="6ADDDA97" w14:textId="09E9A9DA" w:rsidR="00013890" w:rsidRPr="004C5FD7" w:rsidRDefault="00013890" w:rsidP="0001389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90">
        <w:rPr>
          <w:rFonts w:ascii="Times New Roman" w:hAnsi="Times New Roman" w:cs="Times New Roman"/>
          <w:b/>
          <w:bCs/>
          <w:sz w:val="24"/>
          <w:szCs w:val="24"/>
        </w:rPr>
        <w:t>PROJETO DE INTERVENÇÃO</w:t>
      </w:r>
      <w:r w:rsidRPr="00013890">
        <w:rPr>
          <w:rFonts w:ascii="Times New Roman" w:hAnsi="Times New Roman" w:cs="Times New Roman"/>
          <w:sz w:val="24"/>
          <w:szCs w:val="24"/>
        </w:rPr>
        <w:t xml:space="preserve">: atividade planejada juntamente com o Professor-orientador de Estágio, em acordo com o Supervisor de Estágio, para a realização de atividades como: aulas de laboratório, atividades e visitas culturais, visitas técnicas, palestras, desenvolvimento de projetos de ensino, organização de feiras </w:t>
      </w:r>
      <w:proofErr w:type="gramStart"/>
      <w:r w:rsidRPr="00013890">
        <w:rPr>
          <w:rFonts w:ascii="Times New Roman" w:hAnsi="Times New Roman" w:cs="Times New Roman"/>
          <w:sz w:val="24"/>
          <w:szCs w:val="24"/>
        </w:rPr>
        <w:t>diversas, etc.</w:t>
      </w:r>
      <w:proofErr w:type="gramEnd"/>
      <w:r w:rsidRPr="00013890">
        <w:rPr>
          <w:rFonts w:ascii="Times New Roman" w:hAnsi="Times New Roman" w:cs="Times New Roman"/>
          <w:sz w:val="24"/>
          <w:szCs w:val="24"/>
        </w:rPr>
        <w:t xml:space="preserve"> Para a carga horária de </w:t>
      </w:r>
      <w:r w:rsidR="00F72C2E">
        <w:rPr>
          <w:rFonts w:ascii="Times New Roman" w:hAnsi="Times New Roman" w:cs="Times New Roman"/>
          <w:sz w:val="24"/>
          <w:szCs w:val="24"/>
        </w:rPr>
        <w:t>intervenção</w:t>
      </w:r>
      <w:r w:rsidRPr="00013890">
        <w:rPr>
          <w:rFonts w:ascii="Times New Roman" w:hAnsi="Times New Roman" w:cs="Times New Roman"/>
          <w:sz w:val="24"/>
          <w:szCs w:val="24"/>
        </w:rPr>
        <w:t>, será considerado o tempo de preparação da atividade, conforme acordo previamente estabelecido com o Professor-orientador de Estágio.</w:t>
      </w:r>
    </w:p>
    <w:p w14:paraId="6AE2AF3D" w14:textId="1ACA2CE3" w:rsidR="00013890" w:rsidRPr="00013890" w:rsidRDefault="00013890" w:rsidP="0001389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890">
        <w:rPr>
          <w:rFonts w:ascii="Times New Roman" w:hAnsi="Times New Roman" w:cs="Times New Roman"/>
          <w:b/>
          <w:bCs/>
          <w:sz w:val="24"/>
          <w:szCs w:val="24"/>
        </w:rPr>
        <w:t>REGÊNCIA</w:t>
      </w:r>
      <w:r w:rsidRPr="00013890">
        <w:rPr>
          <w:rFonts w:ascii="Times New Roman" w:hAnsi="Times New Roman" w:cs="Times New Roman"/>
          <w:sz w:val="24"/>
          <w:szCs w:val="24"/>
        </w:rPr>
        <w:t>: atividade que compreende a vivência do estudante estagiário como professor em aulas de Física na Educação Básica e/ou no Ensino Técnico de nível médio. Essa atividade deverá ser acompanhada pelo professor da escola, responsável pelas aulas cedidas ao estagiário, e deverá ser planejada juntamente com o Professor-orientador de Estágio. Posteriormente, deverá ser avaliada em conjunto com o Professor-orientador e com os demais estagiários em oficinas didático-pedagógicas. A regência deve ocorrer em data previamente combinada com o Professor-orientador de Estágio e com o professor responsável pelas aulas.</w:t>
      </w:r>
      <w:r w:rsidR="00F72C2E">
        <w:rPr>
          <w:rFonts w:ascii="Times New Roman" w:hAnsi="Times New Roman" w:cs="Times New Roman"/>
          <w:sz w:val="24"/>
          <w:szCs w:val="24"/>
        </w:rPr>
        <w:t xml:space="preserve"> Da mesma forma que para as atividades de intervenção, também serão computadas as horas de planejamento para a regência de aulas.</w:t>
      </w:r>
    </w:p>
    <w:p w14:paraId="72456AB0" w14:textId="752462BC" w:rsidR="001F61AA" w:rsidRPr="00A16DAF" w:rsidRDefault="00013890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5705138"/>
      <w:r w:rsidRPr="00A16DAF">
        <w:rPr>
          <w:rFonts w:ascii="Times New Roman" w:hAnsi="Times New Roman" w:cs="Times New Roman"/>
          <w:b/>
          <w:sz w:val="28"/>
          <w:szCs w:val="28"/>
        </w:rPr>
        <w:t>3</w:t>
      </w:r>
      <w:r w:rsidR="001F61AA" w:rsidRPr="00A16DAF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1"/>
      <w:r w:rsidRPr="00A16DAF">
        <w:rPr>
          <w:rFonts w:ascii="Times New Roman" w:hAnsi="Times New Roman" w:cs="Times New Roman"/>
          <w:b/>
          <w:sz w:val="28"/>
          <w:szCs w:val="28"/>
        </w:rPr>
        <w:t>Cumprimento das horas de estágio</w:t>
      </w:r>
    </w:p>
    <w:p w14:paraId="6C1ADF37" w14:textId="55DA7BE1" w:rsidR="001F61AA" w:rsidRPr="004C5FD7" w:rsidRDefault="00651762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762">
        <w:rPr>
          <w:rFonts w:ascii="Times New Roman" w:hAnsi="Times New Roman" w:cs="Times New Roman"/>
          <w:sz w:val="24"/>
          <w:szCs w:val="24"/>
        </w:rPr>
        <w:t xml:space="preserve">De acordo com </w:t>
      </w:r>
      <w:r>
        <w:rPr>
          <w:rFonts w:ascii="Times New Roman" w:hAnsi="Times New Roman" w:cs="Times New Roman"/>
          <w:sz w:val="24"/>
          <w:szCs w:val="24"/>
        </w:rPr>
        <w:t>as decisões e deliberações do Núcleo Docente Estruturante e d</w:t>
      </w:r>
      <w:r w:rsidRPr="00651762">
        <w:rPr>
          <w:rFonts w:ascii="Times New Roman" w:hAnsi="Times New Roman" w:cs="Times New Roman"/>
          <w:sz w:val="24"/>
          <w:szCs w:val="24"/>
        </w:rPr>
        <w:t xml:space="preserve">o colegiado de curso, </w:t>
      </w:r>
      <w:r>
        <w:rPr>
          <w:rFonts w:ascii="Times New Roman" w:hAnsi="Times New Roman" w:cs="Times New Roman"/>
          <w:sz w:val="24"/>
          <w:szCs w:val="24"/>
        </w:rPr>
        <w:t>as 400</w:t>
      </w:r>
      <w:r w:rsidRPr="00651762">
        <w:rPr>
          <w:rFonts w:ascii="Times New Roman" w:hAnsi="Times New Roman" w:cs="Times New Roman"/>
          <w:sz w:val="24"/>
          <w:szCs w:val="24"/>
        </w:rPr>
        <w:t xml:space="preserve"> horas </w:t>
      </w:r>
      <w:r>
        <w:rPr>
          <w:rFonts w:ascii="Times New Roman" w:hAnsi="Times New Roman" w:cs="Times New Roman"/>
          <w:sz w:val="24"/>
          <w:szCs w:val="24"/>
        </w:rPr>
        <w:t xml:space="preserve">obrigatórias do estágio curricular supervisionado </w:t>
      </w:r>
      <w:r w:rsidRPr="00651762">
        <w:rPr>
          <w:rFonts w:ascii="Times New Roman" w:hAnsi="Times New Roman" w:cs="Times New Roman"/>
          <w:sz w:val="24"/>
          <w:szCs w:val="24"/>
        </w:rPr>
        <w:t xml:space="preserve">distribuem-se </w:t>
      </w:r>
      <w:r>
        <w:rPr>
          <w:rFonts w:ascii="Times New Roman" w:hAnsi="Times New Roman" w:cs="Times New Roman"/>
          <w:sz w:val="24"/>
          <w:szCs w:val="24"/>
        </w:rPr>
        <w:t xml:space="preserve">nas três dimensões </w:t>
      </w:r>
      <w:r w:rsidRPr="0065176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F7718F" w14:textId="77777777" w:rsidR="00013890" w:rsidRPr="00013890" w:rsidRDefault="00013890" w:rsidP="00013890">
      <w:pPr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90">
        <w:rPr>
          <w:rFonts w:ascii="Times New Roman" w:hAnsi="Times New Roman" w:cs="Times New Roman"/>
          <w:sz w:val="24"/>
          <w:szCs w:val="24"/>
        </w:rPr>
        <w:t>130h – Observação</w:t>
      </w:r>
    </w:p>
    <w:p w14:paraId="53CC6D97" w14:textId="77777777" w:rsidR="00013890" w:rsidRPr="00013890" w:rsidRDefault="00013890" w:rsidP="00013890">
      <w:pPr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90">
        <w:rPr>
          <w:rFonts w:ascii="Times New Roman" w:hAnsi="Times New Roman" w:cs="Times New Roman"/>
          <w:sz w:val="24"/>
          <w:szCs w:val="24"/>
        </w:rPr>
        <w:t>110h – Intervenção</w:t>
      </w:r>
    </w:p>
    <w:p w14:paraId="64952753" w14:textId="77777777" w:rsidR="00013890" w:rsidRPr="00013890" w:rsidRDefault="00013890" w:rsidP="00013890">
      <w:pPr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90">
        <w:rPr>
          <w:rFonts w:ascii="Times New Roman" w:hAnsi="Times New Roman" w:cs="Times New Roman"/>
          <w:sz w:val="24"/>
          <w:szCs w:val="24"/>
        </w:rPr>
        <w:t xml:space="preserve">160h – Regência </w:t>
      </w:r>
    </w:p>
    <w:p w14:paraId="32F0C144" w14:textId="5B8E6B22" w:rsidR="001F61AA" w:rsidRDefault="00C840A4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Considerando o disposto no projeto pedagógico do curso (PPC), a proposta é que o estágio se inicie a partir do 5º semestre do curso, tendo em vista a articulação entre os componentes curriculares, conforme se nota no quadro 02, na p. 40 do PPC em vigência para </w:t>
      </w:r>
      <w:r w:rsidR="00B103DD">
        <w:rPr>
          <w:rFonts w:ascii="Times New Roman" w:hAnsi="Times New Roman" w:cs="Times New Roman"/>
          <w:sz w:val="24"/>
          <w:szCs w:val="24"/>
        </w:rPr>
        <w:t>os ingressantes até 2022 d</w:t>
      </w:r>
      <w:r>
        <w:rPr>
          <w:rFonts w:ascii="Times New Roman" w:hAnsi="Times New Roman" w:cs="Times New Roman"/>
          <w:sz w:val="24"/>
          <w:szCs w:val="24"/>
        </w:rPr>
        <w:t>a Licenciatura em Física</w:t>
      </w:r>
      <w:r w:rsidR="00B103DD">
        <w:rPr>
          <w:rFonts w:ascii="Times New Roman" w:hAnsi="Times New Roman" w:cs="Times New Roman"/>
          <w:sz w:val="24"/>
          <w:szCs w:val="24"/>
        </w:rPr>
        <w:t xml:space="preserve"> do IFSP-RGT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5FE1">
        <w:rPr>
          <w:rFonts w:ascii="Times New Roman" w:hAnsi="Times New Roman" w:cs="Times New Roman"/>
          <w:sz w:val="24"/>
          <w:szCs w:val="24"/>
        </w:rPr>
        <w:t>S</w:t>
      </w:r>
      <w:r w:rsidR="002C5FE1" w:rsidRPr="002C5FE1">
        <w:rPr>
          <w:rFonts w:ascii="Times New Roman" w:hAnsi="Times New Roman" w:cs="Times New Roman"/>
          <w:sz w:val="24"/>
          <w:szCs w:val="24"/>
        </w:rPr>
        <w:t>ugere-se que a carga horária para o estágio supervisionado em cada semestre seja de 100 horas,</w:t>
      </w:r>
      <w:r w:rsidR="002C5FE1">
        <w:rPr>
          <w:rFonts w:ascii="Times New Roman" w:hAnsi="Times New Roman" w:cs="Times New Roman"/>
          <w:sz w:val="24"/>
          <w:szCs w:val="24"/>
        </w:rPr>
        <w:t xml:space="preserve"> contemplando a carga horária de observação, intervenção e regência,</w:t>
      </w:r>
      <w:r w:rsidR="002C5FE1" w:rsidRPr="002C5FE1">
        <w:rPr>
          <w:rFonts w:ascii="Times New Roman" w:hAnsi="Times New Roman" w:cs="Times New Roman"/>
          <w:sz w:val="24"/>
          <w:szCs w:val="24"/>
        </w:rPr>
        <w:t xml:space="preserve"> o que totalizará ao final do oitavo semestre as 400 horas necessárias.</w:t>
      </w:r>
      <w:r w:rsidR="00F72C2E">
        <w:rPr>
          <w:rFonts w:ascii="Times New Roman" w:hAnsi="Times New Roman" w:cs="Times New Roman"/>
          <w:sz w:val="24"/>
          <w:szCs w:val="24"/>
        </w:rPr>
        <w:t xml:space="preserve"> A carga horária de planejamento deve ser igual a destinada a execução das atividades de regência e intervenção. </w:t>
      </w:r>
      <w:r w:rsidR="002C5FE1">
        <w:rPr>
          <w:rFonts w:ascii="Times New Roman" w:hAnsi="Times New Roman" w:cs="Times New Roman"/>
          <w:sz w:val="24"/>
          <w:szCs w:val="24"/>
        </w:rPr>
        <w:t xml:space="preserve"> Esta sugestão encontra-se sumarizada na tabela 01 a seguir:</w:t>
      </w:r>
    </w:p>
    <w:p w14:paraId="3F4D6500" w14:textId="07B24628" w:rsidR="00F72C2E" w:rsidRPr="00F72C2E" w:rsidRDefault="00F72C2E" w:rsidP="00F72C2E">
      <w:pPr>
        <w:spacing w:before="120" w:after="12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C5F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381356B" wp14:editId="44EA99BA">
            <wp:simplePos x="0" y="0"/>
            <wp:positionH relativeFrom="margin">
              <wp:posOffset>-140335</wp:posOffset>
            </wp:positionH>
            <wp:positionV relativeFrom="paragraph">
              <wp:posOffset>474980</wp:posOffset>
            </wp:positionV>
            <wp:extent cx="6629400" cy="2141855"/>
            <wp:effectExtent l="0" t="0" r="0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C2E">
        <w:rPr>
          <w:rFonts w:ascii="Times New Roman" w:hAnsi="Times New Roman" w:cs="Times New Roman"/>
          <w:b/>
          <w:bCs/>
          <w:sz w:val="20"/>
          <w:szCs w:val="20"/>
        </w:rPr>
        <w:t>Tabela 01</w:t>
      </w:r>
      <w:r w:rsidRPr="00F72C2E">
        <w:rPr>
          <w:rFonts w:ascii="Times New Roman" w:hAnsi="Times New Roman" w:cs="Times New Roman"/>
          <w:sz w:val="20"/>
          <w:szCs w:val="20"/>
        </w:rPr>
        <w:t>: Sugestão para o cumprimento das 400 horas de atividades de estágio curricular supervisionado dentro das dimensões de observação, intervenção e regência na segunda metade do curso.</w:t>
      </w:r>
    </w:p>
    <w:p w14:paraId="67465E52" w14:textId="51BAD60B" w:rsidR="002C5FE1" w:rsidRDefault="002C5FE1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3C517A" w14:textId="242F8234" w:rsidR="00FF1706" w:rsidRDefault="002C5FE1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Salienta-se que a distribuição acima não é obrigatória, e sim um indicativo de um possível caminho para se cumprir as 400 horas exigidas pela legislação. </w:t>
      </w:r>
      <w:r w:rsidR="00FF1706" w:rsidRPr="00FF1706">
        <w:rPr>
          <w:rFonts w:ascii="Times New Roman" w:hAnsi="Times New Roman" w:cs="Times New Roman"/>
          <w:sz w:val="24"/>
          <w:szCs w:val="24"/>
        </w:rPr>
        <w:t xml:space="preserve">Caso o </w:t>
      </w:r>
      <w:r w:rsidR="00FF1706">
        <w:rPr>
          <w:rFonts w:ascii="Times New Roman" w:hAnsi="Times New Roman" w:cs="Times New Roman"/>
          <w:sz w:val="24"/>
          <w:szCs w:val="24"/>
        </w:rPr>
        <w:t>licenciando</w:t>
      </w:r>
      <w:r w:rsidR="00FF1706" w:rsidRPr="00FF1706">
        <w:rPr>
          <w:rFonts w:ascii="Times New Roman" w:hAnsi="Times New Roman" w:cs="Times New Roman"/>
          <w:sz w:val="24"/>
          <w:szCs w:val="24"/>
        </w:rPr>
        <w:t xml:space="preserve"> não cumpra as horas desejadas em um determinado semestre, elas se acumularão e </w:t>
      </w:r>
      <w:r w:rsidR="00FF1706">
        <w:rPr>
          <w:rFonts w:ascii="Times New Roman" w:hAnsi="Times New Roman" w:cs="Times New Roman"/>
          <w:sz w:val="24"/>
          <w:szCs w:val="24"/>
        </w:rPr>
        <w:t>ele</w:t>
      </w:r>
      <w:r w:rsidR="00FF1706" w:rsidRPr="00FF1706">
        <w:rPr>
          <w:rFonts w:ascii="Times New Roman" w:hAnsi="Times New Roman" w:cs="Times New Roman"/>
          <w:sz w:val="24"/>
          <w:szCs w:val="24"/>
        </w:rPr>
        <w:t xml:space="preserve"> poderá realizá-las no semestre subsequente, nunca ultrapassando </w:t>
      </w:r>
      <w:r w:rsidR="00FF1706" w:rsidRPr="00FF1706">
        <w:rPr>
          <w:rFonts w:ascii="Times New Roman" w:hAnsi="Times New Roman" w:cs="Times New Roman"/>
          <w:b/>
          <w:bCs/>
          <w:sz w:val="24"/>
          <w:szCs w:val="24"/>
          <w:u w:val="single"/>
        </w:rPr>
        <w:t>200 horas semestrais</w:t>
      </w:r>
      <w:r w:rsidR="00FF1706" w:rsidRPr="00FF1706">
        <w:rPr>
          <w:rFonts w:ascii="Times New Roman" w:hAnsi="Times New Roman" w:cs="Times New Roman"/>
          <w:sz w:val="24"/>
          <w:szCs w:val="24"/>
        </w:rPr>
        <w:t>. Ao final do curso, caso o aluno não tenha concluído as horas estabelecidas para o Estágio Curricular Supervisionado, deverá se matricular normalmente no curso e destinar seu tempo apenas para as atividades de estágio até integralizar as horas previstas por lei necessárias para obter o grau de licenciado.</w:t>
      </w:r>
    </w:p>
    <w:p w14:paraId="32DAA0D6" w14:textId="77777777" w:rsidR="007E742F" w:rsidRDefault="007E742F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2C242" w14:textId="5E7B598F" w:rsidR="00A16DAF" w:rsidRPr="00A16DAF" w:rsidRDefault="00A16DAF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EE1">
        <w:rPr>
          <w:rFonts w:ascii="Times New Roman" w:hAnsi="Times New Roman" w:cs="Times New Roman"/>
          <w:b/>
          <w:bCs/>
          <w:sz w:val="28"/>
          <w:szCs w:val="28"/>
        </w:rPr>
        <w:t>3.1 Iniciando o estágio curricular supervisionado</w:t>
      </w:r>
      <w:r w:rsidRPr="00A16D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ADC0D1" w14:textId="77777777" w:rsidR="00B31A06" w:rsidRDefault="009344A5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a realização das atividades de estágio, o licenciando deve</w:t>
      </w:r>
      <w:r w:rsidR="00A16DAF">
        <w:rPr>
          <w:rFonts w:ascii="Times New Roman" w:hAnsi="Times New Roman" w:cs="Times New Roman"/>
          <w:sz w:val="24"/>
          <w:szCs w:val="24"/>
        </w:rPr>
        <w:t xml:space="preserve"> primeiramente contatar a coordenação do curso e em seguida os orientadores de estágio. É necessário eleger um campo de estágio (</w:t>
      </w:r>
      <w:r w:rsidR="008902BD">
        <w:rPr>
          <w:rFonts w:ascii="Times New Roman" w:hAnsi="Times New Roman" w:cs="Times New Roman"/>
          <w:sz w:val="24"/>
          <w:szCs w:val="24"/>
        </w:rPr>
        <w:t>instituição de ensino de educação básica, preferencialmente pública</w:t>
      </w:r>
      <w:r w:rsidR="00A16DAF">
        <w:rPr>
          <w:rFonts w:ascii="Times New Roman" w:hAnsi="Times New Roman" w:cs="Times New Roman"/>
          <w:sz w:val="24"/>
          <w:szCs w:val="24"/>
        </w:rPr>
        <w:t>) e apresentar uma carta à direção da escola</w:t>
      </w:r>
      <w:r w:rsidR="00863FED">
        <w:rPr>
          <w:rFonts w:ascii="Times New Roman" w:hAnsi="Times New Roman" w:cs="Times New Roman"/>
          <w:sz w:val="24"/>
          <w:szCs w:val="24"/>
        </w:rPr>
        <w:t xml:space="preserve">. Em seguida, o estagiário deve </w:t>
      </w:r>
      <w:r w:rsidR="00E96ECA">
        <w:rPr>
          <w:rFonts w:ascii="Times New Roman" w:hAnsi="Times New Roman" w:cs="Times New Roman"/>
          <w:sz w:val="24"/>
          <w:szCs w:val="24"/>
        </w:rPr>
        <w:t xml:space="preserve">estar cadastrado em um seguro para poder iniciar e desenvolver </w:t>
      </w:r>
      <w:r w:rsidR="00A3529F">
        <w:rPr>
          <w:rFonts w:ascii="Times New Roman" w:hAnsi="Times New Roman" w:cs="Times New Roman"/>
          <w:sz w:val="24"/>
          <w:szCs w:val="24"/>
        </w:rPr>
        <w:t>as atividades na escola junto ao supervisor</w:t>
      </w:r>
      <w:r w:rsidR="00D739CC">
        <w:rPr>
          <w:rFonts w:ascii="Times New Roman" w:hAnsi="Times New Roman" w:cs="Times New Roman"/>
          <w:sz w:val="24"/>
          <w:szCs w:val="24"/>
        </w:rPr>
        <w:t>, que deve ser um professor atuante na esc</w:t>
      </w:r>
      <w:r w:rsidR="00B31A06">
        <w:rPr>
          <w:rFonts w:ascii="Times New Roman" w:hAnsi="Times New Roman" w:cs="Times New Roman"/>
          <w:sz w:val="24"/>
          <w:szCs w:val="24"/>
        </w:rPr>
        <w:t>ola (unidade concedente)</w:t>
      </w:r>
      <w:r w:rsidR="00A35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DDB92" w14:textId="04A5234E" w:rsidR="009344A5" w:rsidRDefault="00B31A06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começar uma das etapas do estágio, </w:t>
      </w:r>
      <w:r w:rsidR="00AF529B">
        <w:rPr>
          <w:rFonts w:ascii="Times New Roman" w:hAnsi="Times New Roman" w:cs="Times New Roman"/>
          <w:sz w:val="24"/>
          <w:szCs w:val="24"/>
        </w:rPr>
        <w:t xml:space="preserve">o licenciando deve </w:t>
      </w:r>
      <w:r w:rsidR="009344A5">
        <w:rPr>
          <w:rFonts w:ascii="Times New Roman" w:hAnsi="Times New Roman" w:cs="Times New Roman"/>
          <w:sz w:val="24"/>
          <w:szCs w:val="24"/>
        </w:rPr>
        <w:t xml:space="preserve">elaborar um plano de </w:t>
      </w:r>
      <w:r w:rsidR="00AF529B">
        <w:rPr>
          <w:rFonts w:ascii="Times New Roman" w:hAnsi="Times New Roman" w:cs="Times New Roman"/>
          <w:sz w:val="24"/>
          <w:szCs w:val="24"/>
        </w:rPr>
        <w:t>atividades</w:t>
      </w:r>
      <w:r w:rsidR="009344A5">
        <w:rPr>
          <w:rFonts w:ascii="Times New Roman" w:hAnsi="Times New Roman" w:cs="Times New Roman"/>
          <w:sz w:val="24"/>
          <w:szCs w:val="24"/>
        </w:rPr>
        <w:t xml:space="preserve"> em conjunto com o(s) orientador(es). É recomendável ainda que as horas destinadas a observação e regência de aulas de Física seja igualmente distribuída em turmas que contemplem as três séries do ensino médio</w:t>
      </w:r>
      <w:r w:rsidR="005E6859">
        <w:rPr>
          <w:rFonts w:ascii="Times New Roman" w:hAnsi="Times New Roman" w:cs="Times New Roman"/>
          <w:sz w:val="24"/>
          <w:szCs w:val="24"/>
        </w:rPr>
        <w:t xml:space="preserve">, para que </w:t>
      </w:r>
      <w:r w:rsidR="00DB1861">
        <w:rPr>
          <w:rFonts w:ascii="Times New Roman" w:hAnsi="Times New Roman" w:cs="Times New Roman"/>
          <w:sz w:val="24"/>
          <w:szCs w:val="24"/>
        </w:rPr>
        <w:t xml:space="preserve">o licenciando tenha a oportunidade </w:t>
      </w:r>
      <w:r w:rsidR="005D19D7">
        <w:rPr>
          <w:rFonts w:ascii="Times New Roman" w:hAnsi="Times New Roman" w:cs="Times New Roman"/>
          <w:sz w:val="24"/>
          <w:szCs w:val="24"/>
        </w:rPr>
        <w:t xml:space="preserve">de conhecer, interagir e ministrar aulas de diferentes assuntos para </w:t>
      </w:r>
      <w:r w:rsidR="00B31D2C">
        <w:rPr>
          <w:rFonts w:ascii="Times New Roman" w:hAnsi="Times New Roman" w:cs="Times New Roman"/>
          <w:sz w:val="24"/>
          <w:szCs w:val="24"/>
        </w:rPr>
        <w:t>o público da etapa final da educação básica</w:t>
      </w:r>
      <w:r w:rsidR="009344A5">
        <w:rPr>
          <w:rFonts w:ascii="Times New Roman" w:hAnsi="Times New Roman" w:cs="Times New Roman"/>
          <w:sz w:val="24"/>
          <w:szCs w:val="24"/>
        </w:rPr>
        <w:t xml:space="preserve">. Assim, dentro das quatro etapas sugeridas na tabela 01, o estagiário </w:t>
      </w:r>
      <w:r w:rsidR="00904B47">
        <w:rPr>
          <w:rFonts w:ascii="Times New Roman" w:hAnsi="Times New Roman" w:cs="Times New Roman"/>
          <w:sz w:val="24"/>
          <w:szCs w:val="24"/>
        </w:rPr>
        <w:t xml:space="preserve">pode seguir </w:t>
      </w:r>
      <w:r w:rsidR="008A78CE">
        <w:rPr>
          <w:rFonts w:ascii="Times New Roman" w:hAnsi="Times New Roman" w:cs="Times New Roman"/>
          <w:sz w:val="24"/>
          <w:szCs w:val="24"/>
        </w:rPr>
        <w:t xml:space="preserve">a distribuição das horas </w:t>
      </w:r>
      <w:r w:rsidR="00785ECC">
        <w:rPr>
          <w:rFonts w:ascii="Times New Roman" w:hAnsi="Times New Roman" w:cs="Times New Roman"/>
          <w:sz w:val="24"/>
          <w:szCs w:val="24"/>
        </w:rPr>
        <w:t>propostas nas quatro fichas do anexo 01, referentes a cada uma das etapas.</w:t>
      </w:r>
    </w:p>
    <w:p w14:paraId="23AF6E21" w14:textId="09BA79BA" w:rsidR="009312C4" w:rsidRDefault="009312C4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C0D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="00325EE1">
        <w:rPr>
          <w:rFonts w:ascii="Times New Roman" w:hAnsi="Times New Roman" w:cs="Times New Roman"/>
          <w:b/>
          <w:bCs/>
          <w:sz w:val="24"/>
          <w:szCs w:val="24"/>
        </w:rPr>
        <w:t xml:space="preserve">Aproveitamento de </w:t>
      </w:r>
      <w:r w:rsidR="005F2B70">
        <w:rPr>
          <w:rFonts w:ascii="Times New Roman" w:hAnsi="Times New Roman" w:cs="Times New Roman"/>
          <w:b/>
          <w:bCs/>
          <w:sz w:val="24"/>
          <w:szCs w:val="24"/>
        </w:rPr>
        <w:t>atividade profissional</w:t>
      </w:r>
      <w:r w:rsidR="00D40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435154" w14:textId="6FAC527E" w:rsidR="002E446C" w:rsidRDefault="00034D62" w:rsidP="00034D6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o Cap. </w:t>
      </w:r>
      <w:r w:rsidR="002131E0">
        <w:rPr>
          <w:rFonts w:ascii="Times New Roman" w:hAnsi="Times New Roman" w:cs="Times New Roman"/>
          <w:sz w:val="24"/>
          <w:szCs w:val="24"/>
        </w:rPr>
        <w:t>IX, da portaria normativa RET/IFSP n. 70/2022</w:t>
      </w:r>
      <w:r w:rsidR="00442FC1">
        <w:rPr>
          <w:rFonts w:ascii="Times New Roman" w:hAnsi="Times New Roman" w:cs="Times New Roman"/>
          <w:sz w:val="24"/>
          <w:szCs w:val="24"/>
        </w:rPr>
        <w:t xml:space="preserve"> (regulamento</w:t>
      </w:r>
      <w:r w:rsidR="00D407AC">
        <w:rPr>
          <w:rFonts w:ascii="Times New Roman" w:hAnsi="Times New Roman" w:cs="Times New Roman"/>
          <w:sz w:val="24"/>
          <w:szCs w:val="24"/>
        </w:rPr>
        <w:t xml:space="preserve"> de estágio do IFSP</w:t>
      </w:r>
      <w:proofErr w:type="gramStart"/>
      <w:r w:rsidR="00D407AC">
        <w:rPr>
          <w:rFonts w:ascii="Times New Roman" w:hAnsi="Times New Roman" w:cs="Times New Roman"/>
          <w:sz w:val="24"/>
          <w:szCs w:val="24"/>
        </w:rPr>
        <w:t>)</w:t>
      </w:r>
      <w:r w:rsidR="00442FC1">
        <w:rPr>
          <w:rFonts w:ascii="Times New Roman" w:hAnsi="Times New Roman" w:cs="Times New Roman"/>
          <w:sz w:val="24"/>
          <w:szCs w:val="24"/>
        </w:rPr>
        <w:t xml:space="preserve"> </w:t>
      </w:r>
      <w:r w:rsidR="00EA35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A3584">
        <w:rPr>
          <w:rFonts w:ascii="Times New Roman" w:hAnsi="Times New Roman" w:cs="Times New Roman"/>
          <w:sz w:val="24"/>
          <w:szCs w:val="24"/>
        </w:rPr>
        <w:t xml:space="preserve"> que engloba os artigos 48 a 51, estudantes regularmente matriculados na Licenciatura em Física do IFSP campus Registro podem solicitar aproveitamento das horas do estágio curricular supervisionado</w:t>
      </w:r>
      <w:r w:rsidR="00160071">
        <w:rPr>
          <w:rFonts w:ascii="Times New Roman" w:hAnsi="Times New Roman" w:cs="Times New Roman"/>
          <w:sz w:val="24"/>
          <w:szCs w:val="24"/>
        </w:rPr>
        <w:t xml:space="preserve"> através de atividades realizadas como docentes </w:t>
      </w:r>
      <w:r w:rsidR="008656B2">
        <w:rPr>
          <w:rFonts w:ascii="Times New Roman" w:hAnsi="Times New Roman" w:cs="Times New Roman"/>
          <w:sz w:val="24"/>
          <w:szCs w:val="24"/>
        </w:rPr>
        <w:t>de escolas públicas ou privadas</w:t>
      </w:r>
      <w:r w:rsidR="002F7F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AFA42" w14:textId="263D16F9" w:rsidR="002F7FEF" w:rsidRDefault="002F7FEF" w:rsidP="00034D6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aprovação dessas atividades fica condicionada a análise do</w:t>
      </w:r>
      <w:r w:rsidR="00D046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professor</w:t>
      </w:r>
      <w:r w:rsidR="00D0464E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orientador</w:t>
      </w:r>
      <w:r w:rsidR="00D0464E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de estágio, </w:t>
      </w:r>
      <w:r w:rsidR="00442FC1">
        <w:rPr>
          <w:rFonts w:ascii="Times New Roman" w:hAnsi="Times New Roman" w:cs="Times New Roman"/>
          <w:sz w:val="24"/>
          <w:szCs w:val="24"/>
        </w:rPr>
        <w:t>conforme dispõe o Art. 49 da re</w:t>
      </w:r>
      <w:r w:rsidR="00D407AC">
        <w:rPr>
          <w:rFonts w:ascii="Times New Roman" w:hAnsi="Times New Roman" w:cs="Times New Roman"/>
          <w:sz w:val="24"/>
          <w:szCs w:val="24"/>
        </w:rPr>
        <w:t>ferida portaria</w:t>
      </w:r>
      <w:r w:rsidR="00381E73">
        <w:rPr>
          <w:rFonts w:ascii="Times New Roman" w:hAnsi="Times New Roman" w:cs="Times New Roman"/>
          <w:sz w:val="24"/>
          <w:szCs w:val="24"/>
        </w:rPr>
        <w:t xml:space="preserve">, salvaguardada a comprovação de no mínimo </w:t>
      </w:r>
      <w:r w:rsidR="00381E73" w:rsidRPr="006E5D6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80h de regência de aulas de Física</w:t>
      </w:r>
      <w:r w:rsidR="00381E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A0891" w14:textId="6BF13692" w:rsidR="007E742F" w:rsidRDefault="00157172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Atividades que envolvam a regência de outros componentes curriculares </w:t>
      </w:r>
      <w:r w:rsidR="0009595C">
        <w:rPr>
          <w:rFonts w:ascii="Times New Roman" w:hAnsi="Times New Roman" w:cs="Times New Roman"/>
          <w:sz w:val="24"/>
          <w:szCs w:val="24"/>
        </w:rPr>
        <w:t xml:space="preserve">canônicos, como Matemática, Química, Biologia, ou </w:t>
      </w:r>
      <w:r w:rsidR="0049523C">
        <w:rPr>
          <w:rFonts w:ascii="Times New Roman" w:hAnsi="Times New Roman" w:cs="Times New Roman"/>
          <w:sz w:val="24"/>
          <w:szCs w:val="24"/>
        </w:rPr>
        <w:t xml:space="preserve">das novas figuras curriculares oriundas </w:t>
      </w:r>
      <w:r w:rsidR="000C269B">
        <w:rPr>
          <w:rFonts w:ascii="Times New Roman" w:hAnsi="Times New Roman" w:cs="Times New Roman"/>
          <w:sz w:val="24"/>
          <w:szCs w:val="24"/>
        </w:rPr>
        <w:t>da dita reforma do ensino médio,</w:t>
      </w:r>
      <w:r w:rsidR="0009595C">
        <w:rPr>
          <w:rFonts w:ascii="Times New Roman" w:hAnsi="Times New Roman" w:cs="Times New Roman"/>
          <w:sz w:val="24"/>
          <w:szCs w:val="24"/>
        </w:rPr>
        <w:t xml:space="preserve"> podem compor as horas relacionadas a dimensão de intervenção e observação</w:t>
      </w:r>
      <w:r w:rsidR="000C269B">
        <w:rPr>
          <w:rFonts w:ascii="Times New Roman" w:hAnsi="Times New Roman" w:cs="Times New Roman"/>
          <w:sz w:val="24"/>
          <w:szCs w:val="24"/>
        </w:rPr>
        <w:t xml:space="preserve">, desde </w:t>
      </w:r>
      <w:r w:rsidR="008234AF">
        <w:rPr>
          <w:rFonts w:ascii="Times New Roman" w:hAnsi="Times New Roman" w:cs="Times New Roman"/>
          <w:sz w:val="24"/>
          <w:szCs w:val="24"/>
        </w:rPr>
        <w:t xml:space="preserve">que devidamente comprovadas e seguindo os trâmites </w:t>
      </w:r>
      <w:r w:rsidR="00804893">
        <w:rPr>
          <w:rFonts w:ascii="Times New Roman" w:hAnsi="Times New Roman" w:cs="Times New Roman"/>
          <w:sz w:val="24"/>
          <w:szCs w:val="24"/>
        </w:rPr>
        <w:t xml:space="preserve">de documentos previstos no Art. 51 do regulamento de estágio do IFSP. </w:t>
      </w:r>
      <w:r w:rsidR="001201B7">
        <w:rPr>
          <w:rFonts w:ascii="Times New Roman" w:hAnsi="Times New Roman" w:cs="Times New Roman"/>
          <w:sz w:val="24"/>
          <w:szCs w:val="24"/>
        </w:rPr>
        <w:t xml:space="preserve">Reforça-se que a aprovação dessas atividades e convalidação dessas horas de atividade profissional como estágio fica sujeita a apreciação e parecer </w:t>
      </w:r>
      <w:r w:rsidR="00D0464E">
        <w:rPr>
          <w:rFonts w:ascii="Times New Roman" w:hAnsi="Times New Roman" w:cs="Times New Roman"/>
          <w:sz w:val="24"/>
          <w:szCs w:val="24"/>
        </w:rPr>
        <w:t xml:space="preserve">dos </w:t>
      </w:r>
      <w:r w:rsidR="00D0464E">
        <w:rPr>
          <w:rFonts w:ascii="Times New Roman" w:hAnsi="Times New Roman" w:cs="Times New Roman"/>
          <w:sz w:val="24"/>
          <w:szCs w:val="24"/>
        </w:rPr>
        <w:t>docentes</w:t>
      </w:r>
      <w:r w:rsidR="00D0464E">
        <w:rPr>
          <w:rFonts w:ascii="Times New Roman" w:hAnsi="Times New Roman" w:cs="Times New Roman"/>
          <w:sz w:val="24"/>
          <w:szCs w:val="24"/>
        </w:rPr>
        <w:t xml:space="preserve"> orientadores de estágio</w:t>
      </w:r>
      <w:r w:rsidR="00D0464E">
        <w:rPr>
          <w:rFonts w:ascii="Times New Roman" w:hAnsi="Times New Roman" w:cs="Times New Roman"/>
          <w:sz w:val="24"/>
          <w:szCs w:val="24"/>
        </w:rPr>
        <w:t>.</w:t>
      </w:r>
    </w:p>
    <w:p w14:paraId="08266298" w14:textId="77777777" w:rsidR="001216E4" w:rsidRDefault="001216E4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31B1A" w14:textId="51BADBDD" w:rsidR="001F61AA" w:rsidRPr="00E94F07" w:rsidRDefault="00E94F07" w:rsidP="001F61A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0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F61AA" w:rsidRPr="00E94F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94F07">
        <w:rPr>
          <w:rFonts w:ascii="Times New Roman" w:hAnsi="Times New Roman" w:cs="Times New Roman"/>
          <w:b/>
          <w:sz w:val="28"/>
          <w:szCs w:val="28"/>
        </w:rPr>
        <w:t>O programa Residência Pedagógica (</w:t>
      </w:r>
      <w:r w:rsidR="00F94AE1">
        <w:rPr>
          <w:rFonts w:ascii="Times New Roman" w:hAnsi="Times New Roman" w:cs="Times New Roman"/>
          <w:b/>
          <w:sz w:val="28"/>
          <w:szCs w:val="28"/>
        </w:rPr>
        <w:t>P</w:t>
      </w:r>
      <w:r w:rsidRPr="00E94F07">
        <w:rPr>
          <w:rFonts w:ascii="Times New Roman" w:hAnsi="Times New Roman" w:cs="Times New Roman"/>
          <w:b/>
          <w:sz w:val="28"/>
          <w:szCs w:val="28"/>
        </w:rPr>
        <w:t>RP)</w:t>
      </w:r>
    </w:p>
    <w:p w14:paraId="2A688EFA" w14:textId="3FDB3EF4" w:rsidR="001F61AA" w:rsidRDefault="00C9474A" w:rsidP="00C9474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A0220">
        <w:rPr>
          <w:rFonts w:ascii="Times New Roman" w:hAnsi="Times New Roman" w:cs="Times New Roman"/>
          <w:bCs/>
          <w:sz w:val="24"/>
          <w:szCs w:val="24"/>
        </w:rPr>
        <w:t>O Art. 26, resolução</w:t>
      </w:r>
      <w:r w:rsidR="00EF7B75">
        <w:rPr>
          <w:rFonts w:ascii="Times New Roman" w:hAnsi="Times New Roman" w:cs="Times New Roman"/>
          <w:bCs/>
          <w:sz w:val="24"/>
          <w:szCs w:val="24"/>
        </w:rPr>
        <w:t xml:space="preserve"> IFSP</w:t>
      </w:r>
      <w:r w:rsidR="008A02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7B75">
        <w:rPr>
          <w:rFonts w:ascii="Times New Roman" w:hAnsi="Times New Roman" w:cs="Times New Roman"/>
          <w:bCs/>
          <w:sz w:val="24"/>
          <w:szCs w:val="24"/>
        </w:rPr>
        <w:t xml:space="preserve">16/2019, estabelece que “o Programa de Residência Pedagógica </w:t>
      </w:r>
      <w:r w:rsidR="00734C19">
        <w:rPr>
          <w:rFonts w:ascii="Times New Roman" w:hAnsi="Times New Roman" w:cs="Times New Roman"/>
          <w:bCs/>
          <w:sz w:val="24"/>
          <w:szCs w:val="24"/>
        </w:rPr>
        <w:t xml:space="preserve">será reconhecido para efeito de cumprimento de estágio curricular supervisionado. Assim, um licenciando que participa/participou do programa </w:t>
      </w:r>
      <w:r w:rsidR="00516EE6">
        <w:rPr>
          <w:rFonts w:ascii="Times New Roman" w:hAnsi="Times New Roman" w:cs="Times New Roman"/>
          <w:bCs/>
          <w:sz w:val="24"/>
          <w:szCs w:val="24"/>
        </w:rPr>
        <w:t>pode aproveitar total ou parcialmente as horas de</w:t>
      </w:r>
      <w:r w:rsidR="00526D0C">
        <w:rPr>
          <w:rFonts w:ascii="Times New Roman" w:hAnsi="Times New Roman" w:cs="Times New Roman"/>
          <w:bCs/>
          <w:sz w:val="24"/>
          <w:szCs w:val="24"/>
        </w:rPr>
        <w:t xml:space="preserve">dicadas à RP para efeitos </w:t>
      </w:r>
      <w:r w:rsidR="00395EDC">
        <w:rPr>
          <w:rFonts w:ascii="Times New Roman" w:hAnsi="Times New Roman" w:cs="Times New Roman"/>
          <w:bCs/>
          <w:sz w:val="24"/>
          <w:szCs w:val="24"/>
        </w:rPr>
        <w:t xml:space="preserve">da integralização das 400h de estágio. </w:t>
      </w:r>
      <w:r w:rsidR="00D67800">
        <w:rPr>
          <w:rFonts w:ascii="Times New Roman" w:hAnsi="Times New Roman" w:cs="Times New Roman"/>
          <w:bCs/>
          <w:sz w:val="24"/>
          <w:szCs w:val="24"/>
        </w:rPr>
        <w:t xml:space="preserve">Para tal, deve observar a </w:t>
      </w:r>
      <w:r w:rsidR="00D67800" w:rsidRPr="00D67800">
        <w:rPr>
          <w:rFonts w:ascii="Times New Roman" w:hAnsi="Times New Roman" w:cs="Times New Roman"/>
          <w:bCs/>
          <w:sz w:val="24"/>
          <w:szCs w:val="24"/>
        </w:rPr>
        <w:t>IN 001/2018 – PRX/IFSP</w:t>
      </w:r>
      <w:r w:rsidR="0008481A">
        <w:rPr>
          <w:rFonts w:ascii="Times New Roman" w:hAnsi="Times New Roman" w:cs="Times New Roman"/>
          <w:bCs/>
          <w:sz w:val="24"/>
          <w:szCs w:val="24"/>
        </w:rPr>
        <w:t xml:space="preserve">, que dispõe sobre a documentação necessária para </w:t>
      </w:r>
      <w:r w:rsidR="00FD5C5E">
        <w:rPr>
          <w:rFonts w:ascii="Times New Roman" w:hAnsi="Times New Roman" w:cs="Times New Roman"/>
          <w:bCs/>
          <w:sz w:val="24"/>
          <w:szCs w:val="24"/>
        </w:rPr>
        <w:t xml:space="preserve">a equivalência das horas da residência pedagógica como estágio curricular supervisionado. </w:t>
      </w:r>
    </w:p>
    <w:p w14:paraId="62CE5D64" w14:textId="77777777" w:rsidR="007E742F" w:rsidRDefault="007E742F" w:rsidP="00A0018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6D05DF" w14:textId="37EB8EB4" w:rsidR="00A00184" w:rsidRDefault="00A00184" w:rsidP="00A0018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84">
        <w:rPr>
          <w:rFonts w:ascii="Times New Roman" w:hAnsi="Times New Roman" w:cs="Times New Roman"/>
          <w:b/>
          <w:sz w:val="28"/>
          <w:szCs w:val="28"/>
        </w:rPr>
        <w:t>5. A contabilização das horas</w:t>
      </w:r>
    </w:p>
    <w:p w14:paraId="50DFC0CF" w14:textId="40FB565B" w:rsidR="007F7AD7" w:rsidRPr="007F7AD7" w:rsidRDefault="007F7AD7" w:rsidP="007F7AD7">
      <w:pPr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D7">
        <w:rPr>
          <w:rFonts w:ascii="Times New Roman" w:hAnsi="Times New Roman" w:cs="Times New Roman"/>
          <w:bCs/>
          <w:sz w:val="24"/>
          <w:szCs w:val="24"/>
        </w:rPr>
        <w:t>Considerando o contexto do ano de 202</w:t>
      </w:r>
      <w:r w:rsidR="009651AB">
        <w:rPr>
          <w:rFonts w:ascii="Times New Roman" w:hAnsi="Times New Roman" w:cs="Times New Roman"/>
          <w:bCs/>
          <w:sz w:val="24"/>
          <w:szCs w:val="24"/>
        </w:rPr>
        <w:t>4</w:t>
      </w:r>
      <w:r w:rsidRPr="007F7AD7">
        <w:rPr>
          <w:rFonts w:ascii="Times New Roman" w:hAnsi="Times New Roman" w:cs="Times New Roman"/>
          <w:bCs/>
          <w:sz w:val="24"/>
          <w:szCs w:val="24"/>
        </w:rPr>
        <w:t>, é possível três situações:</w:t>
      </w:r>
    </w:p>
    <w:p w14:paraId="32F4930D" w14:textId="77777777" w:rsidR="007F7AD7" w:rsidRPr="007F7AD7" w:rsidRDefault="007F7AD7" w:rsidP="007F7AD7">
      <w:pPr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D7">
        <w:rPr>
          <w:rFonts w:ascii="Times New Roman" w:hAnsi="Times New Roman" w:cs="Times New Roman"/>
          <w:bCs/>
          <w:sz w:val="24"/>
          <w:szCs w:val="24"/>
        </w:rPr>
        <w:t>Cumprimento total das horas de estágio através da RP – relatório final do estágio equivale ao relatório padronizado da RP, junto com termo de compromisso, formulário de solicitação e declaração do professor responsável.</w:t>
      </w:r>
    </w:p>
    <w:p w14:paraId="6BBA28FF" w14:textId="77777777" w:rsidR="007F7AD7" w:rsidRPr="007F7AD7" w:rsidRDefault="007F7AD7" w:rsidP="007F7AD7">
      <w:pPr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D7">
        <w:rPr>
          <w:rFonts w:ascii="Times New Roman" w:hAnsi="Times New Roman" w:cs="Times New Roman"/>
          <w:bCs/>
          <w:sz w:val="24"/>
          <w:szCs w:val="24"/>
        </w:rPr>
        <w:t>Cumprimento das horas de estágio através da RP e de outras atividades – relatório final do estágio equivale a documentação da RP indicando a quantidade de horas convalidadas mais o(s) relatório(s) das outras atividades desenvolvidas dentro das dimensões de observação, regência ou intervenção, com os devidos documentos comprobatórios.</w:t>
      </w:r>
    </w:p>
    <w:p w14:paraId="5FC39F38" w14:textId="77777777" w:rsidR="007F7AD7" w:rsidRDefault="007F7AD7" w:rsidP="007F7AD7">
      <w:pPr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D7">
        <w:rPr>
          <w:rFonts w:ascii="Times New Roman" w:hAnsi="Times New Roman" w:cs="Times New Roman"/>
          <w:bCs/>
          <w:sz w:val="24"/>
          <w:szCs w:val="24"/>
        </w:rPr>
        <w:t>Cumprimento das horas de estágio através das atividades regulares, o que pode ser feito em dois, três ou quatro semestres. Relatório final compreende a síntese das atividades desenvolvidas juntamente com os relatórios parciais.</w:t>
      </w:r>
    </w:p>
    <w:p w14:paraId="75616C5F" w14:textId="77777777" w:rsidR="007F7AD7" w:rsidRDefault="007F7AD7" w:rsidP="007F7AD7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2CA479" w14:textId="13904707" w:rsidR="007F7AD7" w:rsidRPr="007C7737" w:rsidRDefault="007F7AD7" w:rsidP="007C7737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737">
        <w:rPr>
          <w:rFonts w:ascii="Times New Roman" w:hAnsi="Times New Roman" w:cs="Times New Roman"/>
          <w:b/>
          <w:sz w:val="24"/>
          <w:szCs w:val="24"/>
        </w:rPr>
        <w:t>5.1 Documentação comprobatória</w:t>
      </w:r>
      <w:r w:rsidR="00046813">
        <w:rPr>
          <w:rFonts w:ascii="Times New Roman" w:hAnsi="Times New Roman" w:cs="Times New Roman"/>
          <w:b/>
          <w:sz w:val="24"/>
          <w:szCs w:val="24"/>
        </w:rPr>
        <w:t xml:space="preserve"> – estágio </w:t>
      </w:r>
      <w:r w:rsidR="00350EE0">
        <w:rPr>
          <w:rFonts w:ascii="Times New Roman" w:hAnsi="Times New Roman" w:cs="Times New Roman"/>
          <w:b/>
          <w:sz w:val="24"/>
          <w:szCs w:val="24"/>
        </w:rPr>
        <w:t>sem vínculo com o PRP</w:t>
      </w:r>
    </w:p>
    <w:p w14:paraId="3E4CB7B6" w14:textId="77777777" w:rsidR="007C7737" w:rsidRPr="007C7737" w:rsidRDefault="007C7737" w:rsidP="007C773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737">
        <w:rPr>
          <w:rFonts w:ascii="Times New Roman" w:hAnsi="Times New Roman" w:cs="Times New Roman"/>
          <w:bCs/>
          <w:sz w:val="24"/>
          <w:szCs w:val="24"/>
        </w:rPr>
        <w:t>Cada semestre de atividades realizadas deve gerar um relatório parcial, que engloba:</w:t>
      </w:r>
    </w:p>
    <w:p w14:paraId="20309603" w14:textId="77777777" w:rsidR="007C7737" w:rsidRPr="007C7737" w:rsidRDefault="007C7737" w:rsidP="007C773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737">
        <w:rPr>
          <w:rFonts w:ascii="Times New Roman" w:hAnsi="Times New Roman" w:cs="Times New Roman"/>
          <w:bCs/>
          <w:sz w:val="24"/>
          <w:szCs w:val="24"/>
        </w:rPr>
        <w:t>Os planos de estágio, que são uma síntese/resumo das atividades desenvolvidas</w:t>
      </w:r>
    </w:p>
    <w:p w14:paraId="02F7C337" w14:textId="05F21625" w:rsidR="007C7737" w:rsidRPr="007C7737" w:rsidRDefault="007C7737" w:rsidP="007C773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737">
        <w:rPr>
          <w:rFonts w:ascii="Times New Roman" w:hAnsi="Times New Roman" w:cs="Times New Roman"/>
          <w:bCs/>
          <w:sz w:val="24"/>
          <w:szCs w:val="24"/>
        </w:rPr>
        <w:t xml:space="preserve">As fichas, que são uma espécie de diário, em que constam os dias e carga horária específica de cada atividade desenvolvida. </w:t>
      </w:r>
      <w:r w:rsidR="00F12ED0">
        <w:rPr>
          <w:rFonts w:ascii="Times New Roman" w:hAnsi="Times New Roman" w:cs="Times New Roman"/>
          <w:bCs/>
          <w:sz w:val="24"/>
          <w:szCs w:val="24"/>
        </w:rPr>
        <w:t>Os arquivos dessas fichas encontra</w:t>
      </w:r>
      <w:r w:rsidR="00BA4565">
        <w:rPr>
          <w:rFonts w:ascii="Times New Roman" w:hAnsi="Times New Roman" w:cs="Times New Roman"/>
          <w:bCs/>
          <w:sz w:val="24"/>
          <w:szCs w:val="24"/>
        </w:rPr>
        <w:t>r</w:t>
      </w:r>
      <w:r w:rsidR="00F12ED0">
        <w:rPr>
          <w:rFonts w:ascii="Times New Roman" w:hAnsi="Times New Roman" w:cs="Times New Roman"/>
          <w:bCs/>
          <w:sz w:val="24"/>
          <w:szCs w:val="24"/>
        </w:rPr>
        <w:t>-se</w:t>
      </w:r>
      <w:r w:rsidR="00BA4565">
        <w:rPr>
          <w:rFonts w:ascii="Times New Roman" w:hAnsi="Times New Roman" w:cs="Times New Roman"/>
          <w:bCs/>
          <w:sz w:val="24"/>
          <w:szCs w:val="24"/>
        </w:rPr>
        <w:t>-ão</w:t>
      </w:r>
      <w:r w:rsidR="00F12ED0">
        <w:rPr>
          <w:rFonts w:ascii="Times New Roman" w:hAnsi="Times New Roman" w:cs="Times New Roman"/>
          <w:bCs/>
          <w:sz w:val="24"/>
          <w:szCs w:val="24"/>
        </w:rPr>
        <w:t xml:space="preserve"> na página do curso no sítio eletrônico do campus (</w:t>
      </w:r>
      <w:hyperlink r:id="rId8" w:history="1">
        <w:r w:rsidR="000919F7" w:rsidRPr="00B655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https://rgt.ifsp.edu.br/portal/licenciatura-em-fisica</w:t>
        </w:r>
      </w:hyperlink>
      <w:r w:rsidR="000919F7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7608CB73" w14:textId="77777777" w:rsidR="007C7737" w:rsidRDefault="007C7737" w:rsidP="007C773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737">
        <w:rPr>
          <w:rFonts w:ascii="Times New Roman" w:hAnsi="Times New Roman" w:cs="Times New Roman"/>
          <w:bCs/>
          <w:sz w:val="24"/>
          <w:szCs w:val="24"/>
        </w:rPr>
        <w:lastRenderedPageBreak/>
        <w:t>Um texto (um relatório, propriamente dito), que consiste em uma descrição minuciosa das atividades realizadas.</w:t>
      </w:r>
    </w:p>
    <w:p w14:paraId="10F1E4D1" w14:textId="77777777" w:rsidR="00DF0AB9" w:rsidRDefault="00DF0AB9" w:rsidP="00DF0AB9">
      <w:pPr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1C0F4" w14:textId="7A86440A" w:rsidR="007C7737" w:rsidRDefault="00350EE0" w:rsidP="00D40B6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="00BA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6A" w:rsidRPr="00D40B6A">
        <w:rPr>
          <w:rFonts w:ascii="Times New Roman" w:hAnsi="Times New Roman" w:cs="Times New Roman"/>
          <w:b/>
          <w:sz w:val="24"/>
          <w:szCs w:val="24"/>
        </w:rPr>
        <w:t>Participantes da residência pedagógica</w:t>
      </w:r>
      <w:r>
        <w:rPr>
          <w:rFonts w:ascii="Times New Roman" w:hAnsi="Times New Roman" w:cs="Times New Roman"/>
          <w:b/>
          <w:sz w:val="24"/>
          <w:szCs w:val="24"/>
        </w:rPr>
        <w:t xml:space="preserve"> (RP)</w:t>
      </w:r>
      <w:r w:rsidR="00AB1BC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B1BC3" w:rsidRPr="00AB1BC3">
        <w:rPr>
          <w:rFonts w:ascii="Times New Roman" w:hAnsi="Times New Roman" w:cs="Times New Roman"/>
          <w:b/>
          <w:sz w:val="24"/>
          <w:szCs w:val="24"/>
        </w:rPr>
        <w:t>Observar IN 001/2018 – PRX/IFSP</w:t>
      </w:r>
    </w:p>
    <w:p w14:paraId="0E0EC467" w14:textId="3D83176E" w:rsidR="00A4294C" w:rsidRPr="001A2F2D" w:rsidRDefault="00A4294C" w:rsidP="001A2F2D">
      <w:pPr>
        <w:pStyle w:val="PargrafodaLista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F2D">
        <w:rPr>
          <w:rFonts w:ascii="Times New Roman" w:hAnsi="Times New Roman" w:cs="Times New Roman"/>
          <w:bCs/>
          <w:sz w:val="24"/>
          <w:szCs w:val="24"/>
        </w:rPr>
        <w:t xml:space="preserve">No caso do aproveitamento </w:t>
      </w:r>
      <w:proofErr w:type="gramStart"/>
      <w:r w:rsidRPr="001A2F2D">
        <w:rPr>
          <w:rFonts w:ascii="Times New Roman" w:hAnsi="Times New Roman" w:cs="Times New Roman"/>
          <w:b/>
          <w:bCs/>
          <w:sz w:val="24"/>
          <w:szCs w:val="24"/>
          <w:u w:val="single"/>
        </w:rPr>
        <w:t>integral</w:t>
      </w:r>
      <w:r w:rsidRPr="001A2F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A2F2D">
        <w:rPr>
          <w:rFonts w:ascii="Times New Roman" w:hAnsi="Times New Roman" w:cs="Times New Roman"/>
          <w:bCs/>
          <w:sz w:val="24"/>
          <w:szCs w:val="24"/>
        </w:rPr>
        <w:t>das</w:t>
      </w:r>
      <w:proofErr w:type="gramEnd"/>
      <w:r w:rsidRPr="001A2F2D">
        <w:rPr>
          <w:rFonts w:ascii="Times New Roman" w:hAnsi="Times New Roman" w:cs="Times New Roman"/>
          <w:bCs/>
          <w:sz w:val="24"/>
          <w:szCs w:val="24"/>
        </w:rPr>
        <w:t xml:space="preserve"> atividades da RP para a carga horária total do estágio (400h) – participação nos três módulos </w:t>
      </w:r>
    </w:p>
    <w:p w14:paraId="625638EB" w14:textId="77777777" w:rsidR="00AB1BC3" w:rsidRPr="00F12ED0" w:rsidRDefault="00AB1BC3" w:rsidP="00AB1BC3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ED0">
        <w:rPr>
          <w:rFonts w:ascii="Times New Roman" w:hAnsi="Times New Roman" w:cs="Times New Roman"/>
          <w:bCs/>
          <w:sz w:val="24"/>
          <w:szCs w:val="24"/>
        </w:rPr>
        <w:t>Termo de compromisso do residente</w:t>
      </w:r>
    </w:p>
    <w:p w14:paraId="20D289BB" w14:textId="77777777" w:rsidR="00AB1BC3" w:rsidRPr="00F12ED0" w:rsidRDefault="00AB1BC3" w:rsidP="00AB1BC3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ED0">
        <w:rPr>
          <w:rFonts w:ascii="Times New Roman" w:hAnsi="Times New Roman" w:cs="Times New Roman"/>
          <w:bCs/>
          <w:sz w:val="24"/>
          <w:szCs w:val="24"/>
        </w:rPr>
        <w:t xml:space="preserve">Relatório final padronizado </w:t>
      </w:r>
    </w:p>
    <w:p w14:paraId="47FA9629" w14:textId="77777777" w:rsidR="00AB1BC3" w:rsidRPr="00F12ED0" w:rsidRDefault="00AB1BC3" w:rsidP="00AB1BC3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ED0">
        <w:rPr>
          <w:rFonts w:ascii="Times New Roman" w:hAnsi="Times New Roman" w:cs="Times New Roman"/>
          <w:bCs/>
          <w:sz w:val="24"/>
          <w:szCs w:val="24"/>
        </w:rPr>
        <w:t>Formulário de solicitação (Anexo I – IN 001/2018 – PRX/IFSP)</w:t>
      </w:r>
    </w:p>
    <w:p w14:paraId="735F8AD1" w14:textId="77777777" w:rsidR="00AB1BC3" w:rsidRDefault="00AB1BC3" w:rsidP="00AB1BC3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ED0">
        <w:rPr>
          <w:rFonts w:ascii="Times New Roman" w:hAnsi="Times New Roman" w:cs="Times New Roman"/>
          <w:bCs/>
          <w:sz w:val="24"/>
          <w:szCs w:val="24"/>
        </w:rPr>
        <w:t>Declaração do professor responsável</w:t>
      </w:r>
    </w:p>
    <w:p w14:paraId="55D28C10" w14:textId="77777777" w:rsidR="00A4294C" w:rsidRDefault="00A4294C" w:rsidP="00A4294C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94C">
        <w:rPr>
          <w:rFonts w:ascii="Times New Roman" w:hAnsi="Times New Roman" w:cs="Times New Roman"/>
          <w:bCs/>
          <w:sz w:val="24"/>
          <w:szCs w:val="24"/>
        </w:rPr>
        <w:t>Declaração do professor responsável pela RP</w:t>
      </w:r>
    </w:p>
    <w:p w14:paraId="3BFC9274" w14:textId="77777777" w:rsidR="00D972EB" w:rsidRDefault="00D972EB" w:rsidP="00D972EB">
      <w:pPr>
        <w:spacing w:before="120" w:after="12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9745F8" w14:textId="5F1C534E" w:rsidR="00F12ED0" w:rsidRPr="001A2F2D" w:rsidRDefault="00F12ED0" w:rsidP="001A2F2D">
      <w:pPr>
        <w:pStyle w:val="PargrafodaLista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F2D">
        <w:rPr>
          <w:rFonts w:ascii="Times New Roman" w:hAnsi="Times New Roman" w:cs="Times New Roman"/>
          <w:bCs/>
          <w:sz w:val="24"/>
          <w:szCs w:val="24"/>
        </w:rPr>
        <w:t xml:space="preserve">No caso de aproveitamento </w:t>
      </w:r>
      <w:r w:rsidRPr="001A2F2D">
        <w:rPr>
          <w:rFonts w:ascii="Times New Roman" w:hAnsi="Times New Roman" w:cs="Times New Roman"/>
          <w:b/>
          <w:bCs/>
          <w:sz w:val="24"/>
          <w:szCs w:val="24"/>
          <w:u w:val="single"/>
        </w:rPr>
        <w:t>parcial</w:t>
      </w:r>
      <w:r w:rsidRPr="001A2F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2F2D">
        <w:rPr>
          <w:rFonts w:ascii="Times New Roman" w:hAnsi="Times New Roman" w:cs="Times New Roman"/>
          <w:bCs/>
          <w:sz w:val="24"/>
          <w:szCs w:val="24"/>
        </w:rPr>
        <w:t xml:space="preserve">das atividades da RP – </w:t>
      </w:r>
      <w:r w:rsidRPr="001A2F2C">
        <w:rPr>
          <w:rFonts w:ascii="Times New Roman" w:hAnsi="Times New Roman" w:cs="Times New Roman"/>
          <w:bCs/>
          <w:sz w:val="24"/>
          <w:szCs w:val="24"/>
          <w:highlight w:val="yellow"/>
        </w:rPr>
        <w:t>143h</w:t>
      </w:r>
      <w:r w:rsidRPr="001A2F2D">
        <w:rPr>
          <w:rFonts w:ascii="Times New Roman" w:hAnsi="Times New Roman" w:cs="Times New Roman"/>
          <w:bCs/>
          <w:sz w:val="24"/>
          <w:szCs w:val="24"/>
        </w:rPr>
        <w:t xml:space="preserve"> pela participação em cada módulo</w:t>
      </w:r>
    </w:p>
    <w:p w14:paraId="5A63EE1E" w14:textId="77777777" w:rsidR="00F12ED0" w:rsidRPr="00F12ED0" w:rsidRDefault="00F12ED0" w:rsidP="001A2F2D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ED0">
        <w:rPr>
          <w:rFonts w:ascii="Times New Roman" w:hAnsi="Times New Roman" w:cs="Times New Roman"/>
          <w:bCs/>
          <w:sz w:val="24"/>
          <w:szCs w:val="24"/>
        </w:rPr>
        <w:t>A documentação anterior também se aplica para a convalidação das horas:</w:t>
      </w:r>
    </w:p>
    <w:p w14:paraId="77BD2249" w14:textId="18E9425E" w:rsidR="00764128" w:rsidRPr="00F12ED0" w:rsidRDefault="00764128" w:rsidP="001A2F2D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Mais a documentação listada no item 5.1 anteriormente</w:t>
      </w:r>
    </w:p>
    <w:p w14:paraId="056CE1B3" w14:textId="77777777" w:rsidR="00894B83" w:rsidRDefault="00894B83" w:rsidP="00A95272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95B404" w14:textId="378F0984" w:rsidR="00A4294C" w:rsidRPr="00A4294C" w:rsidRDefault="000919F7" w:rsidP="00A95272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 caso de dúvidas, não hesitem em </w:t>
      </w:r>
      <w:r w:rsidR="00A95272">
        <w:rPr>
          <w:rFonts w:ascii="Times New Roman" w:hAnsi="Times New Roman" w:cs="Times New Roman"/>
          <w:bCs/>
          <w:sz w:val="24"/>
          <w:szCs w:val="24"/>
        </w:rPr>
        <w:t>contatar a coordenação do curso e os orientadores de estágio.</w:t>
      </w:r>
    </w:p>
    <w:p w14:paraId="3D7723A7" w14:textId="77777777" w:rsidR="007C7737" w:rsidRPr="007C7737" w:rsidRDefault="007C7737" w:rsidP="00D40B6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115E62" w14:textId="77777777" w:rsidR="00DF0AB9" w:rsidRDefault="00894B83" w:rsidP="00894B83">
      <w:pPr>
        <w:jc w:val="right"/>
      </w:pPr>
      <w:r>
        <w:t>Aprovado</w:t>
      </w:r>
      <w:r w:rsidR="00DF0AB9">
        <w:t>:</w:t>
      </w:r>
    </w:p>
    <w:p w14:paraId="224C8887" w14:textId="0331803D" w:rsidR="001F61AA" w:rsidRDefault="00894B83" w:rsidP="00894B83">
      <w:pPr>
        <w:jc w:val="right"/>
      </w:pPr>
      <w:r>
        <w:t xml:space="preserve"> Núcleo Docente Est</w:t>
      </w:r>
      <w:r w:rsidR="00DF0AB9">
        <w:t xml:space="preserve">ruturante </w:t>
      </w:r>
    </w:p>
    <w:p w14:paraId="497B14B9" w14:textId="0A6B8A36" w:rsidR="00DF0AB9" w:rsidRDefault="00DF0AB9" w:rsidP="00894B83">
      <w:pPr>
        <w:jc w:val="right"/>
      </w:pPr>
      <w:r>
        <w:t>Colegiado de Curso</w:t>
      </w:r>
    </w:p>
    <w:sectPr w:rsidR="00DF0AB9" w:rsidSect="009270AB">
      <w:headerReference w:type="default" r:id="rId9"/>
      <w:footerReference w:type="default" r:id="rId10"/>
      <w:pgSz w:w="11906" w:h="16838"/>
      <w:pgMar w:top="1134" w:right="1133" w:bottom="113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1C83" w14:textId="77777777" w:rsidR="009270AB" w:rsidRDefault="009270AB">
      <w:pPr>
        <w:spacing w:after="0" w:line="240" w:lineRule="auto"/>
      </w:pPr>
      <w:r>
        <w:separator/>
      </w:r>
    </w:p>
  </w:endnote>
  <w:endnote w:type="continuationSeparator" w:id="0">
    <w:p w14:paraId="7940BF9D" w14:textId="77777777" w:rsidR="009270AB" w:rsidRDefault="0092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3487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6C9EE" w14:textId="77777777" w:rsidR="00000000" w:rsidRDefault="00D8691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BD840F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18E16" w14:textId="77777777" w:rsidR="009270AB" w:rsidRDefault="009270AB">
      <w:pPr>
        <w:spacing w:after="0" w:line="240" w:lineRule="auto"/>
      </w:pPr>
      <w:r>
        <w:separator/>
      </w:r>
    </w:p>
  </w:footnote>
  <w:footnote w:type="continuationSeparator" w:id="0">
    <w:p w14:paraId="3563F7B1" w14:textId="77777777" w:rsidR="009270AB" w:rsidRDefault="0092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004"/>
      <w:gridCol w:w="2650"/>
    </w:tblGrid>
    <w:tr w:rsidR="00436970" w14:paraId="3786719F" w14:textId="77777777" w:rsidTr="00D31406">
      <w:trPr>
        <w:trHeight w:val="1237"/>
      </w:trPr>
      <w:tc>
        <w:tcPr>
          <w:tcW w:w="1985" w:type="dxa"/>
        </w:tcPr>
        <w:p w14:paraId="347B97B3" w14:textId="77777777" w:rsidR="00000000" w:rsidRDefault="00D8691A" w:rsidP="00D3140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2353EFC" wp14:editId="3FBE23E9">
                <wp:extent cx="847725" cy="981478"/>
                <wp:effectExtent l="0" t="0" r="0" b="9525"/>
                <wp:docPr id="2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_IFSP_2015_Registro-0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539" cy="988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4" w:type="dxa"/>
        </w:tcPr>
        <w:p w14:paraId="04777237" w14:textId="77777777" w:rsidR="00000000" w:rsidRDefault="00D8691A" w:rsidP="00D31406">
          <w:pPr>
            <w:pStyle w:val="Cabealh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03514"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C747DBA" wp14:editId="1C0851D7">
                <wp:extent cx="600075" cy="666750"/>
                <wp:effectExtent l="0" t="0" r="9525" b="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6566B1" w14:textId="77777777" w:rsidR="00000000" w:rsidRPr="003F1905" w:rsidRDefault="00D8691A" w:rsidP="00D31406">
          <w:pPr>
            <w:pStyle w:val="Cabealho"/>
            <w:jc w:val="center"/>
            <w:rPr>
              <w:rFonts w:ascii="Times New Roman" w:hAnsi="Times New Roman"/>
              <w:sz w:val="18"/>
              <w:szCs w:val="18"/>
            </w:rPr>
          </w:pPr>
          <w:r w:rsidRPr="003F1905">
            <w:rPr>
              <w:rFonts w:ascii="Times New Roman" w:hAnsi="Times New Roman"/>
              <w:b/>
              <w:bCs/>
              <w:sz w:val="18"/>
              <w:szCs w:val="18"/>
            </w:rPr>
            <w:t>MINISTÉRIO DA EDUCAÇÃO</w:t>
          </w:r>
        </w:p>
        <w:p w14:paraId="4E2195C7" w14:textId="77777777" w:rsidR="00000000" w:rsidRDefault="00D8691A" w:rsidP="00D31406">
          <w:pPr>
            <w:pStyle w:val="Cabealho"/>
            <w:ind w:left="-562" w:firstLine="284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3F1905">
            <w:rPr>
              <w:rFonts w:ascii="Times New Roman" w:hAnsi="Times New Roman"/>
              <w:b/>
              <w:bCs/>
              <w:sz w:val="18"/>
              <w:szCs w:val="18"/>
            </w:rPr>
            <w:t xml:space="preserve">INSTITUTO FEDERAL DE 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SÃO PAULO - IFSP</w:t>
          </w:r>
        </w:p>
        <w:p w14:paraId="797BC855" w14:textId="77777777" w:rsidR="00000000" w:rsidRPr="00F763C6" w:rsidRDefault="00000000" w:rsidP="00D31406">
          <w:pPr>
            <w:pStyle w:val="Cabealho"/>
            <w:ind w:left="-278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2650" w:type="dxa"/>
        </w:tcPr>
        <w:p w14:paraId="1CC16B4E" w14:textId="77777777" w:rsidR="00000000" w:rsidRDefault="00D8691A" w:rsidP="00D3140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63875F5" wp14:editId="3F11EB1B">
                <wp:extent cx="1447800" cy="772251"/>
                <wp:effectExtent l="0" t="0" r="0" b="8890"/>
                <wp:docPr id="5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ísica 2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350" cy="778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3E3DB7" w14:textId="77777777" w:rsidR="00000000" w:rsidRDefault="00000000" w:rsidP="00D31406">
          <w:pPr>
            <w:pStyle w:val="Cabealho"/>
            <w:jc w:val="center"/>
          </w:pPr>
        </w:p>
        <w:p w14:paraId="45D28007" w14:textId="77777777" w:rsidR="00000000" w:rsidRPr="00DF1CB4" w:rsidRDefault="00000000" w:rsidP="00D31406">
          <w:pPr>
            <w:pStyle w:val="Cabealho"/>
            <w:jc w:val="center"/>
          </w:pPr>
        </w:p>
      </w:tc>
    </w:tr>
  </w:tbl>
  <w:p w14:paraId="3BC1BBE0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31CEC"/>
    <w:multiLevelType w:val="hybridMultilevel"/>
    <w:tmpl w:val="9C4A4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001C"/>
    <w:multiLevelType w:val="hybridMultilevel"/>
    <w:tmpl w:val="DE0CEF3C"/>
    <w:lvl w:ilvl="0" w:tplc="5254D46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EC6AB8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4F6A0A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B421E7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44CB46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44CC58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0220A4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8AA5B9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C10A4C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2BA21B35"/>
    <w:multiLevelType w:val="hybridMultilevel"/>
    <w:tmpl w:val="591C13F2"/>
    <w:lvl w:ilvl="0" w:tplc="736ED97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/>
      </w:rPr>
    </w:lvl>
    <w:lvl w:ilvl="1" w:tplc="BE2E61E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02C8FD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068DF6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E388DA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C288D2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55E2CE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456740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43C5BA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2C90479F"/>
    <w:multiLevelType w:val="multilevel"/>
    <w:tmpl w:val="B8A411B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lowerLetter"/>
      <w:lvlText w:val="%4)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4514845"/>
    <w:multiLevelType w:val="hybridMultilevel"/>
    <w:tmpl w:val="6FE66B5C"/>
    <w:lvl w:ilvl="0" w:tplc="2E04D68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2066E0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41A8E8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F3448F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50C7D2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6ECACF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99A7F1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9F2E8B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B54D4E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3BAA253B"/>
    <w:multiLevelType w:val="hybridMultilevel"/>
    <w:tmpl w:val="DD76A056"/>
    <w:lvl w:ilvl="0" w:tplc="AE4C13B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420F23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E86DF5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7B428D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048D9E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CC6C4E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EE8710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7100E5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796C4F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71090"/>
    <w:multiLevelType w:val="hybridMultilevel"/>
    <w:tmpl w:val="8A7897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FFFFFFF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FFFFFFF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FFFFFFF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FFFFFFF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FFFFFFF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FFFFFFF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FFFFFFF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 w15:restartNumberingAfterBreak="0">
    <w:nsid w:val="4D271D9E"/>
    <w:multiLevelType w:val="hybridMultilevel"/>
    <w:tmpl w:val="FF6C95D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91D47"/>
    <w:multiLevelType w:val="hybridMultilevel"/>
    <w:tmpl w:val="B2E46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176EC"/>
    <w:multiLevelType w:val="multilevel"/>
    <w:tmpl w:val="19CC31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53220E9"/>
    <w:multiLevelType w:val="hybridMultilevel"/>
    <w:tmpl w:val="80BC1858"/>
    <w:lvl w:ilvl="0" w:tplc="6548EBC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1CAD35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006179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ECA86B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3F0E9B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958947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07C706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FA6C43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678742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1" w15:restartNumberingAfterBreak="0">
    <w:nsid w:val="75021496"/>
    <w:multiLevelType w:val="hybridMultilevel"/>
    <w:tmpl w:val="F30CD0A2"/>
    <w:lvl w:ilvl="0" w:tplc="7464B59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1982C9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CE6BFD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F184DB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7D6BDA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8D886D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4A80BD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224586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F683C5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 w16cid:durableId="333193822">
    <w:abstractNumId w:val="9"/>
  </w:num>
  <w:num w:numId="2" w16cid:durableId="768546532">
    <w:abstractNumId w:val="3"/>
  </w:num>
  <w:num w:numId="3" w16cid:durableId="1586262670">
    <w:abstractNumId w:val="7"/>
  </w:num>
  <w:num w:numId="4" w16cid:durableId="755246945">
    <w:abstractNumId w:val="4"/>
  </w:num>
  <w:num w:numId="5" w16cid:durableId="1785071412">
    <w:abstractNumId w:val="11"/>
  </w:num>
  <w:num w:numId="6" w16cid:durableId="888489605">
    <w:abstractNumId w:val="5"/>
  </w:num>
  <w:num w:numId="7" w16cid:durableId="1973636144">
    <w:abstractNumId w:val="10"/>
  </w:num>
  <w:num w:numId="8" w16cid:durableId="1643654942">
    <w:abstractNumId w:val="2"/>
  </w:num>
  <w:num w:numId="9" w16cid:durableId="1728142610">
    <w:abstractNumId w:val="1"/>
  </w:num>
  <w:num w:numId="10" w16cid:durableId="844975606">
    <w:abstractNumId w:val="8"/>
  </w:num>
  <w:num w:numId="11" w16cid:durableId="588658058">
    <w:abstractNumId w:val="0"/>
  </w:num>
  <w:num w:numId="12" w16cid:durableId="661276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AA"/>
    <w:rsid w:val="00013890"/>
    <w:rsid w:val="00034D62"/>
    <w:rsid w:val="00046813"/>
    <w:rsid w:val="0008481A"/>
    <w:rsid w:val="000919F7"/>
    <w:rsid w:val="0009595C"/>
    <w:rsid w:val="000C25A7"/>
    <w:rsid w:val="000C269B"/>
    <w:rsid w:val="000D494B"/>
    <w:rsid w:val="0011513E"/>
    <w:rsid w:val="001201B7"/>
    <w:rsid w:val="001216E4"/>
    <w:rsid w:val="00157172"/>
    <w:rsid w:val="00160071"/>
    <w:rsid w:val="001A2F2C"/>
    <w:rsid w:val="001A2F2D"/>
    <w:rsid w:val="001F61AA"/>
    <w:rsid w:val="00203B0E"/>
    <w:rsid w:val="002131E0"/>
    <w:rsid w:val="00266463"/>
    <w:rsid w:val="0028382A"/>
    <w:rsid w:val="002A734A"/>
    <w:rsid w:val="002C5FE1"/>
    <w:rsid w:val="002E446C"/>
    <w:rsid w:val="002F7FEF"/>
    <w:rsid w:val="00325EE1"/>
    <w:rsid w:val="00342119"/>
    <w:rsid w:val="00350EE0"/>
    <w:rsid w:val="00373F05"/>
    <w:rsid w:val="00381E73"/>
    <w:rsid w:val="00395EDC"/>
    <w:rsid w:val="003C473D"/>
    <w:rsid w:val="003D5850"/>
    <w:rsid w:val="003E616A"/>
    <w:rsid w:val="00442FC1"/>
    <w:rsid w:val="00444E40"/>
    <w:rsid w:val="00466FA6"/>
    <w:rsid w:val="0049523C"/>
    <w:rsid w:val="00500AE1"/>
    <w:rsid w:val="00511F48"/>
    <w:rsid w:val="00516EE6"/>
    <w:rsid w:val="00526D0C"/>
    <w:rsid w:val="0055310A"/>
    <w:rsid w:val="00557BB9"/>
    <w:rsid w:val="00557EB3"/>
    <w:rsid w:val="005A1052"/>
    <w:rsid w:val="005D19D7"/>
    <w:rsid w:val="005E6859"/>
    <w:rsid w:val="005F2B70"/>
    <w:rsid w:val="00610239"/>
    <w:rsid w:val="00651762"/>
    <w:rsid w:val="00665504"/>
    <w:rsid w:val="0068317A"/>
    <w:rsid w:val="006D68D2"/>
    <w:rsid w:val="006E5D68"/>
    <w:rsid w:val="00727903"/>
    <w:rsid w:val="00734C19"/>
    <w:rsid w:val="00744445"/>
    <w:rsid w:val="00746DFC"/>
    <w:rsid w:val="00764128"/>
    <w:rsid w:val="00785ECC"/>
    <w:rsid w:val="00794AA2"/>
    <w:rsid w:val="007A64C7"/>
    <w:rsid w:val="007C31BD"/>
    <w:rsid w:val="007C7737"/>
    <w:rsid w:val="007E742F"/>
    <w:rsid w:val="007F7AD7"/>
    <w:rsid w:val="00804893"/>
    <w:rsid w:val="0080505A"/>
    <w:rsid w:val="008222C9"/>
    <w:rsid w:val="008234AF"/>
    <w:rsid w:val="00841534"/>
    <w:rsid w:val="00844DFD"/>
    <w:rsid w:val="00863FED"/>
    <w:rsid w:val="008656B2"/>
    <w:rsid w:val="008902BD"/>
    <w:rsid w:val="00894B83"/>
    <w:rsid w:val="008A0220"/>
    <w:rsid w:val="008A78CE"/>
    <w:rsid w:val="008D2893"/>
    <w:rsid w:val="00904B47"/>
    <w:rsid w:val="00912429"/>
    <w:rsid w:val="009270AB"/>
    <w:rsid w:val="009312C4"/>
    <w:rsid w:val="009344A5"/>
    <w:rsid w:val="00944F43"/>
    <w:rsid w:val="00947450"/>
    <w:rsid w:val="009651AB"/>
    <w:rsid w:val="0097046C"/>
    <w:rsid w:val="009C5E42"/>
    <w:rsid w:val="00A00184"/>
    <w:rsid w:val="00A038EE"/>
    <w:rsid w:val="00A16DAF"/>
    <w:rsid w:val="00A3529F"/>
    <w:rsid w:val="00A4294C"/>
    <w:rsid w:val="00A92C34"/>
    <w:rsid w:val="00A95272"/>
    <w:rsid w:val="00AB1BC3"/>
    <w:rsid w:val="00AB46E2"/>
    <w:rsid w:val="00AD4D1F"/>
    <w:rsid w:val="00AF529B"/>
    <w:rsid w:val="00AF7840"/>
    <w:rsid w:val="00B103DD"/>
    <w:rsid w:val="00B31A06"/>
    <w:rsid w:val="00B31D2C"/>
    <w:rsid w:val="00B427A1"/>
    <w:rsid w:val="00B47C09"/>
    <w:rsid w:val="00B60B84"/>
    <w:rsid w:val="00B82C0D"/>
    <w:rsid w:val="00BA4565"/>
    <w:rsid w:val="00BE2A15"/>
    <w:rsid w:val="00BE62DA"/>
    <w:rsid w:val="00C809BB"/>
    <w:rsid w:val="00C840A4"/>
    <w:rsid w:val="00C9474A"/>
    <w:rsid w:val="00CA5473"/>
    <w:rsid w:val="00D0092D"/>
    <w:rsid w:val="00D0464E"/>
    <w:rsid w:val="00D407AC"/>
    <w:rsid w:val="00D40B6A"/>
    <w:rsid w:val="00D4499D"/>
    <w:rsid w:val="00D67403"/>
    <w:rsid w:val="00D67800"/>
    <w:rsid w:val="00D739CC"/>
    <w:rsid w:val="00D75C3A"/>
    <w:rsid w:val="00D85470"/>
    <w:rsid w:val="00D8691A"/>
    <w:rsid w:val="00D972EB"/>
    <w:rsid w:val="00DB1861"/>
    <w:rsid w:val="00DC7383"/>
    <w:rsid w:val="00DF0AB9"/>
    <w:rsid w:val="00E22C63"/>
    <w:rsid w:val="00E75ABA"/>
    <w:rsid w:val="00E92FBE"/>
    <w:rsid w:val="00E94F07"/>
    <w:rsid w:val="00E96ECA"/>
    <w:rsid w:val="00EA3584"/>
    <w:rsid w:val="00ED3D72"/>
    <w:rsid w:val="00EE0940"/>
    <w:rsid w:val="00EF7B75"/>
    <w:rsid w:val="00F12ED0"/>
    <w:rsid w:val="00F34D1D"/>
    <w:rsid w:val="00F445EB"/>
    <w:rsid w:val="00F72C2E"/>
    <w:rsid w:val="00F9382D"/>
    <w:rsid w:val="00F94AE1"/>
    <w:rsid w:val="00FD5C5E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D7A7"/>
  <w15:chartTrackingRefBased/>
  <w15:docId w15:val="{C8CEAD02-7D32-4395-95D3-B9DB12B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6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1AA"/>
  </w:style>
  <w:style w:type="paragraph" w:styleId="Rodap">
    <w:name w:val="footer"/>
    <w:basedOn w:val="Normal"/>
    <w:link w:val="RodapChar"/>
    <w:uiPriority w:val="99"/>
    <w:unhideWhenUsed/>
    <w:rsid w:val="001F6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1AA"/>
  </w:style>
  <w:style w:type="table" w:styleId="Tabelacomgrade">
    <w:name w:val="Table Grid"/>
    <w:basedOn w:val="Tabelanormal"/>
    <w:uiPriority w:val="59"/>
    <w:rsid w:val="001F6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F61AA"/>
    <w:pPr>
      <w:ind w:left="720"/>
      <w:contextualSpacing/>
    </w:pPr>
  </w:style>
  <w:style w:type="paragraph" w:styleId="SemEspaamento">
    <w:name w:val="No Spacing"/>
    <w:uiPriority w:val="1"/>
    <w:qFormat/>
    <w:rsid w:val="001F61A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919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1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97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8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5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7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2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13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91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7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8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8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1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30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28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5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57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485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312">
          <w:marLeft w:val="806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7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1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71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t.ifsp.edu.br/portal/licenciatura-em-fis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2051</Words>
  <Characters>11079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Henrique Moura</dc:creator>
  <cp:keywords/>
  <dc:description/>
  <cp:lastModifiedBy>João Henrique Moura</cp:lastModifiedBy>
  <cp:revision>40</cp:revision>
  <dcterms:created xsi:type="dcterms:W3CDTF">2024-04-03T02:38:00Z</dcterms:created>
  <dcterms:modified xsi:type="dcterms:W3CDTF">2024-04-03T03:12:00Z</dcterms:modified>
</cp:coreProperties>
</file>